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66C9" w14:textId="77777777" w:rsidR="003B7455" w:rsidRPr="00477C9B" w:rsidRDefault="003B7455" w:rsidP="003B7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3CE522A" w14:textId="77777777" w:rsidR="009D57EF" w:rsidRPr="00F70262" w:rsidRDefault="003B7455" w:rsidP="009D57EF">
      <w:pPr>
        <w:tabs>
          <w:tab w:val="left" w:pos="567"/>
          <w:tab w:val="left" w:pos="1134"/>
        </w:tabs>
        <w:jc w:val="center"/>
        <w:rPr>
          <w:b/>
          <w:bCs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  <w:r w:rsidR="009D57EF" w:rsidRPr="00F70262">
        <w:rPr>
          <w:b/>
          <w:bCs/>
        </w:rPr>
        <w:t>HORNSEA TOWN COUNCIL</w:t>
      </w:r>
    </w:p>
    <w:p w14:paraId="3D32D672" w14:textId="77777777" w:rsidR="009D57EF" w:rsidRPr="00F70262" w:rsidRDefault="009D57EF" w:rsidP="009D57EF">
      <w:pPr>
        <w:tabs>
          <w:tab w:val="left" w:pos="567"/>
          <w:tab w:val="left" w:pos="1134"/>
        </w:tabs>
        <w:jc w:val="center"/>
      </w:pPr>
      <w:r w:rsidRPr="00F70262">
        <w:rPr>
          <w:b/>
          <w:bCs/>
        </w:rPr>
        <w:t>MINUTES OF THE PROCEEDINGS OF A MEETING OF THE HORNSEA TOWN COUNCIL</w:t>
      </w:r>
    </w:p>
    <w:p w14:paraId="6259AE4D" w14:textId="113AE680" w:rsidR="009D57EF" w:rsidRPr="00F70262" w:rsidRDefault="009D57EF" w:rsidP="009D57EF">
      <w:pPr>
        <w:numPr>
          <w:ilvl w:val="1"/>
          <w:numId w:val="0"/>
        </w:numPr>
        <w:jc w:val="center"/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 w:rsidRPr="00F70262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 xml:space="preserve">HELD ON MONDAY </w:t>
      </w:r>
      <w:r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>21</w:t>
      </w:r>
      <w:r w:rsidRPr="009D57EF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  <w:vertAlign w:val="superscript"/>
        </w:rPr>
        <w:t>st</w:t>
      </w:r>
      <w:r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 xml:space="preserve"> JULY 2025</w:t>
      </w:r>
    </w:p>
    <w:p w14:paraId="2580A67A" w14:textId="004FAF6A" w:rsidR="009D57EF" w:rsidRPr="00F70262" w:rsidRDefault="009D57EF" w:rsidP="009D57EF">
      <w:pPr>
        <w:ind w:left="720"/>
        <w:jc w:val="both"/>
      </w:pPr>
      <w:r w:rsidRPr="00F70262">
        <w:t>Present:  Councillors</w:t>
      </w:r>
      <w:r>
        <w:t xml:space="preserve"> </w:t>
      </w:r>
      <w:r w:rsidRPr="00F70262">
        <w:t xml:space="preserve">E Young, </w:t>
      </w:r>
      <w:r>
        <w:t xml:space="preserve">C Morgan Muir, </w:t>
      </w:r>
      <w:r w:rsidRPr="00F70262">
        <w:t>R Hall,</w:t>
      </w:r>
      <w:r>
        <w:t xml:space="preserve"> B Y Jefferson, J Denton, J Whittle, S Prescott, N Cox, N Dixon and S Colombari</w:t>
      </w:r>
    </w:p>
    <w:p w14:paraId="537F5C61" w14:textId="77777777" w:rsidR="009D57EF" w:rsidRDefault="009D57EF" w:rsidP="009D57EF">
      <w:pPr>
        <w:jc w:val="both"/>
      </w:pPr>
      <w:r w:rsidRPr="00F70262">
        <w:t xml:space="preserve">In attendance:  J Richardson - Town Clerk  </w:t>
      </w:r>
    </w:p>
    <w:p w14:paraId="5807C8B5" w14:textId="77777777" w:rsidR="009D57EF" w:rsidRPr="00171044" w:rsidRDefault="009D57EF" w:rsidP="009D57EF">
      <w:pPr>
        <w:jc w:val="both"/>
        <w:rPr>
          <w:rFonts w:ascii="Times New Roman" w:hAnsi="Times New Roman" w:cs="Times New Roman"/>
        </w:rPr>
      </w:pPr>
    </w:p>
    <w:p w14:paraId="3DABAEEE" w14:textId="77777777" w:rsidR="009D57EF" w:rsidRPr="005227A6" w:rsidRDefault="009D57EF" w:rsidP="009D57EF">
      <w:pPr>
        <w:jc w:val="both"/>
        <w:rPr>
          <w:rFonts w:ascii="Times New Roman" w:hAnsi="Times New Roman" w:cs="Times New Roman"/>
          <w:b/>
          <w:bCs/>
        </w:rPr>
      </w:pPr>
      <w:r w:rsidRPr="00171044">
        <w:rPr>
          <w:rFonts w:ascii="Times New Roman" w:hAnsi="Times New Roman" w:cs="Times New Roman"/>
        </w:rPr>
        <w:tab/>
      </w:r>
      <w:r w:rsidRPr="005227A6">
        <w:rPr>
          <w:rFonts w:ascii="Times New Roman" w:hAnsi="Times New Roman" w:cs="Times New Roman"/>
          <w:b/>
          <w:bCs/>
        </w:rPr>
        <w:t xml:space="preserve">PUBLIC PARTICIPATION </w:t>
      </w:r>
    </w:p>
    <w:p w14:paraId="7E62BEDE" w14:textId="77777777" w:rsidR="009D57EF" w:rsidRDefault="009D57EF" w:rsidP="009D57EF">
      <w:pPr>
        <w:jc w:val="both"/>
      </w:pPr>
      <w:r>
        <w:tab/>
        <w:t>There were no matters raised for discussion</w:t>
      </w:r>
    </w:p>
    <w:p w14:paraId="5C3ECBA9" w14:textId="77777777" w:rsidR="009D57EF" w:rsidRDefault="009D57EF" w:rsidP="009D57EF">
      <w:pPr>
        <w:jc w:val="both"/>
      </w:pPr>
    </w:p>
    <w:p w14:paraId="13C60D06" w14:textId="77777777" w:rsidR="009D57EF" w:rsidRDefault="009D57EF" w:rsidP="009D57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Apologies for absence</w:t>
      </w:r>
    </w:p>
    <w:p w14:paraId="38596A45" w14:textId="4A8607F0" w:rsidR="009D57EF" w:rsidRDefault="009D57EF" w:rsidP="009D57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9D57EF">
        <w:rPr>
          <w:rFonts w:ascii="Times New Roman" w:eastAsia="Times New Roman" w:hAnsi="Times New Roman" w:cs="Times New Roman"/>
          <w:kern w:val="0"/>
          <w14:ligatures w14:val="none"/>
        </w:rPr>
        <w:t>Apologies for absence were received from Cllrs J Kemp, L Embleton, A Tharratt and</w:t>
      </w:r>
    </w:p>
    <w:p w14:paraId="2BA20D82" w14:textId="12EB6159" w:rsidR="009D57EF" w:rsidRPr="009D57EF" w:rsidRDefault="009D57EF" w:rsidP="009D57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9D57EF">
        <w:rPr>
          <w:rFonts w:ascii="Times New Roman" w:eastAsia="Times New Roman" w:hAnsi="Times New Roman" w:cs="Times New Roman"/>
          <w:kern w:val="0"/>
          <w14:ligatures w14:val="none"/>
        </w:rPr>
        <w:t>K Nicholson</w:t>
      </w:r>
    </w:p>
    <w:p w14:paraId="5C9BA7A6" w14:textId="77777777" w:rsidR="009D57EF" w:rsidRDefault="009D57EF" w:rsidP="003B7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F13F806" w14:textId="4D7090C1" w:rsidR="003B7455" w:rsidRDefault="009D57EF" w:rsidP="003B7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  <w:r w:rsidR="003B7455"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</w:t>
      </w:r>
      <w:proofErr w:type="gramStart"/>
      <w:r w:rsidR="003B7455"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Mayor’s</w:t>
      </w:r>
      <w:proofErr w:type="gramEnd"/>
      <w:r w:rsidR="003B7455"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Announcements </w:t>
      </w:r>
    </w:p>
    <w:p w14:paraId="57232B5B" w14:textId="77777777" w:rsidR="009D57EF" w:rsidRPr="00260F14" w:rsidRDefault="009D57EF" w:rsidP="009D57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</w:t>
      </w:r>
      <w:r w:rsidRPr="00260F14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proofErr w:type="gramStart"/>
      <w:r w:rsidRPr="00260F14">
        <w:rPr>
          <w:rFonts w:ascii="Times New Roman" w:eastAsia="Times New Roman" w:hAnsi="Times New Roman" w:cs="Times New Roman"/>
          <w:kern w:val="0"/>
          <w14:ligatures w14:val="none"/>
        </w:rPr>
        <w:t>Mayor</w:t>
      </w:r>
      <w:proofErr w:type="gramEnd"/>
      <w:r w:rsidRPr="00260F14">
        <w:rPr>
          <w:rFonts w:ascii="Times New Roman" w:eastAsia="Times New Roman" w:hAnsi="Times New Roman" w:cs="Times New Roman"/>
          <w:kern w:val="0"/>
          <w14:ligatures w14:val="none"/>
        </w:rPr>
        <w:t xml:space="preserve"> gave details of her attendance at the following </w:t>
      </w:r>
      <w:proofErr w:type="gramStart"/>
      <w:r w:rsidRPr="00260F14">
        <w:rPr>
          <w:rFonts w:ascii="Times New Roman" w:eastAsia="Times New Roman" w:hAnsi="Times New Roman" w:cs="Times New Roman"/>
          <w:kern w:val="0"/>
          <w14:ligatures w14:val="none"/>
        </w:rPr>
        <w:t>events:-</w:t>
      </w:r>
      <w:proofErr w:type="gramEnd"/>
    </w:p>
    <w:p w14:paraId="7B432629" w14:textId="141EDC74" w:rsidR="009D57EF" w:rsidRPr="00260F14" w:rsidRDefault="009D57EF" w:rsidP="009D57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60F14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</w:t>
      </w:r>
      <w:proofErr w:type="spellStart"/>
      <w:r w:rsidRPr="00260F14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260F14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260F14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Pocklington Mayor Making</w:t>
      </w:r>
    </w:p>
    <w:p w14:paraId="5A1BF1F9" w14:textId="4A8B82F1" w:rsidR="009D57EF" w:rsidRPr="00260F14" w:rsidRDefault="009D57EF" w:rsidP="009D57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60F14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ii)</w:t>
      </w:r>
      <w:r w:rsidRPr="00260F14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Hornsea Carnival</w:t>
      </w:r>
    </w:p>
    <w:p w14:paraId="4C1ED133" w14:textId="116A8A24" w:rsidR="003B7455" w:rsidRPr="00477C9B" w:rsidRDefault="009D57EF" w:rsidP="003B7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60F14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554C7542" w14:textId="77777777" w:rsidR="003B7455" w:rsidRPr="00477C9B" w:rsidRDefault="003B7455" w:rsidP="003B7455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Minutes 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To receive and sign as a true record the Minutes of a </w:t>
      </w:r>
    </w:p>
    <w:p w14:paraId="713B35BF" w14:textId="77777777" w:rsidR="003B7455" w:rsidRPr="00477C9B" w:rsidRDefault="003B7455" w:rsidP="003B745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>meeting of the Hornsea Town Council held on Monday</w:t>
      </w:r>
    </w:p>
    <w:p w14:paraId="0789D940" w14:textId="7B779307" w:rsidR="003B7455" w:rsidRDefault="003B7455" w:rsidP="009D57EF">
      <w:pPr>
        <w:spacing w:after="0" w:line="240" w:lineRule="auto"/>
        <w:ind w:left="28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23</w:t>
      </w:r>
      <w:r w:rsidRPr="00D16CA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June 2025</w:t>
      </w:r>
      <w:r w:rsidR="009D57EF">
        <w:rPr>
          <w:rFonts w:ascii="Times New Roman" w:eastAsia="Times New Roman" w:hAnsi="Times New Roman" w:cs="Times New Roman"/>
          <w:kern w:val="0"/>
          <w14:ligatures w14:val="none"/>
        </w:rPr>
        <w:t xml:space="preserve"> – subject </w:t>
      </w:r>
      <w:proofErr w:type="gramStart"/>
      <w:r w:rsidR="009D57EF">
        <w:rPr>
          <w:rFonts w:ascii="Times New Roman" w:eastAsia="Times New Roman" w:hAnsi="Times New Roman" w:cs="Times New Roman"/>
          <w:kern w:val="0"/>
          <w14:ligatures w14:val="none"/>
        </w:rPr>
        <w:t>to:-</w:t>
      </w:r>
      <w:proofErr w:type="gramEnd"/>
      <w:r w:rsidR="009D57EF">
        <w:rPr>
          <w:rFonts w:ascii="Times New Roman" w:eastAsia="Times New Roman" w:hAnsi="Times New Roman" w:cs="Times New Roman"/>
          <w:kern w:val="0"/>
          <w14:ligatures w14:val="none"/>
        </w:rPr>
        <w:t xml:space="preserve">  Cllr N Dixon being listed as present at the meeting and “Weaver Fish” being amended to “Weever Fish”</w:t>
      </w:r>
    </w:p>
    <w:p w14:paraId="4E601F47" w14:textId="77777777" w:rsidR="003B7455" w:rsidRDefault="003B7455" w:rsidP="003B745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9CB504" w14:textId="77777777" w:rsidR="003B7455" w:rsidRDefault="003B7455" w:rsidP="003B7455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To receive and sign as a true record the Minutes of the Parks, Cemeteries and Planning meeting held on Monday 7th July 2025</w:t>
      </w:r>
    </w:p>
    <w:p w14:paraId="0ED94C92" w14:textId="77777777" w:rsidR="003B7455" w:rsidRPr="00477C9B" w:rsidRDefault="003B7455" w:rsidP="003B745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5B4904" w14:textId="77777777" w:rsidR="003B7455" w:rsidRPr="00477C9B" w:rsidRDefault="003B7455" w:rsidP="003B7455">
      <w:pPr>
        <w:spacing w:after="0" w:line="240" w:lineRule="auto"/>
        <w:ind w:left="737" w:hanging="617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Declaration of Interests – To record declarations of interest by any</w:t>
      </w:r>
    </w:p>
    <w:p w14:paraId="660CFF55" w14:textId="77777777" w:rsidR="003B7455" w:rsidRDefault="003B7455" w:rsidP="003B745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member of the council in respect of the agenda items below.  Members declaring interests should identify the agenda item and type of interest being declared </w:t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accordance with The Localism Act 2011, the Relevant Authorities (Disclosable Pecuniary Interests) Regulations 2012</w:t>
      </w:r>
    </w:p>
    <w:p w14:paraId="2EF41FBE" w14:textId="77777777" w:rsidR="009D57EF" w:rsidRDefault="009D57EF" w:rsidP="003B745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51FDD2B6" w14:textId="77777777" w:rsidR="009D57EF" w:rsidRDefault="009D57EF" w:rsidP="003B745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5FD80BFE" w14:textId="77777777" w:rsidR="009D57EF" w:rsidRDefault="009D57EF" w:rsidP="003B745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0472C806" w14:textId="77777777" w:rsidR="009D57EF" w:rsidRDefault="009D57EF" w:rsidP="003B745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6A1D3E79" w14:textId="77777777" w:rsidR="009D57EF" w:rsidRDefault="009D57EF" w:rsidP="003B745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0B549214" w14:textId="77777777" w:rsidR="009D57EF" w:rsidRDefault="009D57EF" w:rsidP="003B745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tbl>
      <w:tblPr>
        <w:tblW w:w="874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717"/>
        <w:gridCol w:w="1386"/>
        <w:gridCol w:w="1340"/>
        <w:gridCol w:w="2748"/>
      </w:tblGrid>
      <w:tr w:rsidR="009D57EF" w14:paraId="2D0F6720" w14:textId="77777777" w:rsidTr="0040362D">
        <w:trPr>
          <w:trHeight w:val="32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4E7F" w14:textId="77777777" w:rsidR="009D57EF" w:rsidRDefault="009D57EF" w:rsidP="0040362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Minute Number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3473" w14:textId="77777777" w:rsidR="009D57EF" w:rsidRDefault="009D57EF" w:rsidP="0040362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Councillors </w:t>
            </w:r>
          </w:p>
          <w:p w14:paraId="1A3B2993" w14:textId="77777777" w:rsidR="009D57EF" w:rsidRDefault="009D57EF" w:rsidP="0040362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A160" w14:textId="77777777" w:rsidR="009D57EF" w:rsidRDefault="009D57EF" w:rsidP="0040362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Non-Pecuniary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C9D2" w14:textId="77777777" w:rsidR="009D57EF" w:rsidRDefault="009D57EF" w:rsidP="0040362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Pecuniary   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7759" w14:textId="77777777" w:rsidR="009D57EF" w:rsidRDefault="009D57EF" w:rsidP="0040362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</w:p>
        </w:tc>
      </w:tr>
      <w:tr w:rsidR="009D57EF" w14:paraId="136B47BE" w14:textId="77777777" w:rsidTr="0040362D">
        <w:trPr>
          <w:trHeight w:val="54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FA4" w14:textId="77777777" w:rsidR="009D57EF" w:rsidRDefault="009D57EF" w:rsidP="0040362D">
            <w:pPr>
              <w:spacing w:line="256" w:lineRule="auto"/>
              <w:jc w:val="center"/>
            </w:pPr>
          </w:p>
          <w:p w14:paraId="25AC5FDE" w14:textId="28400C41" w:rsidR="009D57EF" w:rsidRDefault="000D332D" w:rsidP="0040362D">
            <w:pPr>
              <w:spacing w:line="256" w:lineRule="auto"/>
              <w:jc w:val="center"/>
            </w:pPr>
            <w:r>
              <w:t>Item 14) ii)</w:t>
            </w:r>
          </w:p>
          <w:p w14:paraId="4671ED05" w14:textId="77777777" w:rsidR="000D332D" w:rsidRDefault="000D332D" w:rsidP="0040362D">
            <w:pPr>
              <w:spacing w:line="256" w:lineRule="auto"/>
              <w:jc w:val="center"/>
            </w:pPr>
          </w:p>
          <w:p w14:paraId="60E69712" w14:textId="77777777" w:rsidR="009D57EF" w:rsidRDefault="009D57EF" w:rsidP="0040362D">
            <w:pPr>
              <w:spacing w:line="256" w:lineRule="auto"/>
              <w:jc w:val="center"/>
            </w:pPr>
          </w:p>
          <w:p w14:paraId="093E7C10" w14:textId="45B75AAD" w:rsidR="009D57EF" w:rsidRDefault="009D57EF" w:rsidP="0040362D">
            <w:pPr>
              <w:spacing w:line="256" w:lineRule="auto"/>
              <w:jc w:val="center"/>
            </w:pPr>
            <w:r>
              <w:t xml:space="preserve">Item 9) </w:t>
            </w:r>
            <w:proofErr w:type="spellStart"/>
            <w:r>
              <w:t>i</w:t>
            </w:r>
            <w:proofErr w:type="spellEnd"/>
            <w:r>
              <w:t>)</w:t>
            </w:r>
          </w:p>
          <w:p w14:paraId="3D2A2237" w14:textId="77777777" w:rsidR="009D57EF" w:rsidRDefault="009D57EF" w:rsidP="0040362D">
            <w:pPr>
              <w:spacing w:line="256" w:lineRule="auto"/>
              <w:jc w:val="center"/>
            </w:pPr>
          </w:p>
          <w:p w14:paraId="146F7EDC" w14:textId="77777777" w:rsidR="009D57EF" w:rsidRDefault="009D57EF" w:rsidP="0040362D">
            <w:pPr>
              <w:spacing w:line="256" w:lineRule="auto"/>
              <w:jc w:val="center"/>
            </w:pPr>
          </w:p>
          <w:p w14:paraId="14628076" w14:textId="77777777" w:rsidR="009D57EF" w:rsidRDefault="009D57EF" w:rsidP="0040362D">
            <w:pPr>
              <w:spacing w:line="256" w:lineRule="auto"/>
              <w:jc w:val="center"/>
            </w:pPr>
          </w:p>
          <w:p w14:paraId="21E6EDBC" w14:textId="77777777" w:rsidR="009D57EF" w:rsidRDefault="009D57EF" w:rsidP="0040362D">
            <w:pPr>
              <w:spacing w:line="256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7FC" w14:textId="77777777" w:rsidR="009D57EF" w:rsidRDefault="009D57EF" w:rsidP="0040362D">
            <w:pPr>
              <w:spacing w:line="256" w:lineRule="auto"/>
              <w:jc w:val="both"/>
            </w:pPr>
          </w:p>
          <w:p w14:paraId="045C0625" w14:textId="02C6C6E3" w:rsidR="009D57EF" w:rsidRDefault="000D332D" w:rsidP="0040362D">
            <w:pPr>
              <w:spacing w:line="256" w:lineRule="auto"/>
              <w:jc w:val="both"/>
            </w:pPr>
            <w:r>
              <w:t>Cllr S Prescott</w:t>
            </w:r>
          </w:p>
          <w:p w14:paraId="7ADBDA40" w14:textId="77777777" w:rsidR="009D57EF" w:rsidRDefault="009D57EF" w:rsidP="0040362D">
            <w:pPr>
              <w:spacing w:line="256" w:lineRule="auto"/>
              <w:jc w:val="both"/>
            </w:pPr>
          </w:p>
          <w:p w14:paraId="7828BF34" w14:textId="77777777" w:rsidR="009D57EF" w:rsidRDefault="009D57EF" w:rsidP="0040362D">
            <w:pPr>
              <w:spacing w:line="256" w:lineRule="auto"/>
              <w:jc w:val="both"/>
            </w:pPr>
          </w:p>
          <w:p w14:paraId="5F50BA51" w14:textId="65408E44" w:rsidR="009D57EF" w:rsidRDefault="009D57EF" w:rsidP="0040362D">
            <w:pPr>
              <w:spacing w:line="256" w:lineRule="auto"/>
              <w:jc w:val="both"/>
            </w:pPr>
            <w:r>
              <w:t>Cllr N Dixon</w:t>
            </w:r>
          </w:p>
          <w:p w14:paraId="3C9B87A6" w14:textId="77777777" w:rsidR="009D57EF" w:rsidRDefault="009D57EF" w:rsidP="0040362D">
            <w:pPr>
              <w:spacing w:line="256" w:lineRule="auto"/>
              <w:jc w:val="both"/>
            </w:pPr>
          </w:p>
          <w:p w14:paraId="25AE7B8B" w14:textId="77777777" w:rsidR="000D332D" w:rsidRDefault="000D332D" w:rsidP="0040362D">
            <w:pPr>
              <w:spacing w:line="256" w:lineRule="auto"/>
              <w:jc w:val="both"/>
            </w:pPr>
          </w:p>
          <w:p w14:paraId="5EFCAEE8" w14:textId="77777777" w:rsidR="009D57EF" w:rsidRDefault="009D57EF" w:rsidP="0040362D">
            <w:pPr>
              <w:spacing w:line="256" w:lineRule="auto"/>
              <w:jc w:val="both"/>
            </w:pPr>
            <w:r>
              <w:t>Cllr J Whittle</w:t>
            </w:r>
          </w:p>
          <w:p w14:paraId="1ECEEBCD" w14:textId="77777777" w:rsidR="009D57EF" w:rsidRDefault="009D57EF" w:rsidP="0040362D">
            <w:pPr>
              <w:spacing w:line="256" w:lineRule="auto"/>
              <w:jc w:val="both"/>
            </w:pPr>
          </w:p>
          <w:p w14:paraId="0338D212" w14:textId="77777777" w:rsidR="009D57EF" w:rsidRDefault="009D57EF" w:rsidP="0040362D">
            <w:pPr>
              <w:spacing w:line="256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1AA" w14:textId="77777777" w:rsidR="009D57EF" w:rsidRDefault="009D57EF" w:rsidP="004036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1EC899A8" w14:textId="77777777" w:rsidR="000D332D" w:rsidRDefault="000D332D" w:rsidP="000D33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56BAC6E6" w14:textId="77777777" w:rsidR="009D57EF" w:rsidRDefault="009D57EF" w:rsidP="004036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566D4251" w14:textId="77777777" w:rsidR="009D57EF" w:rsidRDefault="009D57EF" w:rsidP="004036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76E5FA5F" w14:textId="77777777" w:rsidR="000D332D" w:rsidRDefault="000D332D" w:rsidP="000D33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6B7E05E8" w14:textId="77777777" w:rsidR="009D57EF" w:rsidRDefault="009D57EF" w:rsidP="004036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5CB5987B" w14:textId="77777777" w:rsidR="009D57EF" w:rsidRDefault="009D57EF" w:rsidP="004036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3DA7829F" w14:textId="77777777" w:rsidR="009D57EF" w:rsidRDefault="009D57EF" w:rsidP="004036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5E4AE2BB" w14:textId="77777777" w:rsidR="009D57EF" w:rsidRDefault="009D57EF" w:rsidP="004036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79E8F905" w14:textId="77777777" w:rsidR="009D57EF" w:rsidRDefault="009D57EF" w:rsidP="004036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79A633E4" w14:textId="77777777" w:rsidR="009D57EF" w:rsidRDefault="009D57EF" w:rsidP="004036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46D" w14:textId="77777777" w:rsidR="009D57EF" w:rsidRDefault="009D57EF" w:rsidP="0040362D">
            <w:pPr>
              <w:spacing w:line="256" w:lineRule="auto"/>
              <w:jc w:val="center"/>
            </w:pPr>
          </w:p>
          <w:p w14:paraId="4013AA84" w14:textId="77777777" w:rsidR="009D57EF" w:rsidRDefault="009D57EF" w:rsidP="0040362D">
            <w:pPr>
              <w:spacing w:line="256" w:lineRule="auto"/>
              <w:jc w:val="center"/>
            </w:pPr>
          </w:p>
          <w:p w14:paraId="4D81599A" w14:textId="77777777" w:rsidR="009D57EF" w:rsidRDefault="009D57EF" w:rsidP="0040362D">
            <w:pPr>
              <w:spacing w:line="256" w:lineRule="auto"/>
              <w:jc w:val="center"/>
            </w:pPr>
          </w:p>
          <w:p w14:paraId="76574601" w14:textId="77777777" w:rsidR="009D57EF" w:rsidRDefault="009D57EF" w:rsidP="0040362D">
            <w:pPr>
              <w:spacing w:line="256" w:lineRule="auto"/>
              <w:jc w:val="center"/>
            </w:pPr>
          </w:p>
          <w:p w14:paraId="0D258522" w14:textId="77777777" w:rsidR="009D57EF" w:rsidRDefault="009D57EF" w:rsidP="0040362D">
            <w:pPr>
              <w:spacing w:line="256" w:lineRule="auto"/>
              <w:jc w:val="center"/>
            </w:pPr>
          </w:p>
          <w:p w14:paraId="73712B10" w14:textId="77777777" w:rsidR="009D57EF" w:rsidRDefault="009D57EF" w:rsidP="0040362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578DEA1D" w14:textId="77777777" w:rsidR="009D57EF" w:rsidRDefault="009D57EF" w:rsidP="0040362D">
            <w:pPr>
              <w:spacing w:line="256" w:lineRule="auto"/>
              <w:jc w:val="center"/>
            </w:pPr>
          </w:p>
          <w:p w14:paraId="1B47F245" w14:textId="77777777" w:rsidR="009D57EF" w:rsidRDefault="009D57EF" w:rsidP="0040362D">
            <w:pPr>
              <w:spacing w:line="256" w:lineRule="auto"/>
              <w:jc w:val="center"/>
            </w:pPr>
          </w:p>
          <w:p w14:paraId="3225FC09" w14:textId="77777777" w:rsidR="009D57EF" w:rsidRDefault="009D57EF" w:rsidP="0040362D">
            <w:pPr>
              <w:spacing w:line="256" w:lineRule="auto"/>
              <w:jc w:val="center"/>
            </w:pPr>
          </w:p>
          <w:p w14:paraId="7642BD3B" w14:textId="77777777" w:rsidR="009D57EF" w:rsidRDefault="009D57EF" w:rsidP="0040362D">
            <w:pPr>
              <w:spacing w:line="256" w:lineRule="auto"/>
              <w:jc w:val="center"/>
            </w:pPr>
          </w:p>
          <w:p w14:paraId="79628A13" w14:textId="77777777" w:rsidR="009D57EF" w:rsidRDefault="009D57EF" w:rsidP="0040362D">
            <w:pPr>
              <w:spacing w:line="256" w:lineRule="auto"/>
              <w:jc w:val="center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EAA" w14:textId="77777777" w:rsidR="009D57EF" w:rsidRDefault="009D57EF" w:rsidP="0040362D">
            <w:pPr>
              <w:spacing w:line="256" w:lineRule="auto"/>
            </w:pPr>
          </w:p>
          <w:p w14:paraId="61CADA18" w14:textId="170947B7" w:rsidR="009D57EF" w:rsidRDefault="000D332D" w:rsidP="0040362D">
            <w:pPr>
              <w:spacing w:line="256" w:lineRule="auto"/>
            </w:pPr>
            <w:r>
              <w:t>Member of Hornsea Carnival committee</w:t>
            </w:r>
          </w:p>
          <w:p w14:paraId="1210D5B2" w14:textId="77777777" w:rsidR="009D57EF" w:rsidRDefault="009D57EF" w:rsidP="0040362D">
            <w:pPr>
              <w:spacing w:line="256" w:lineRule="auto"/>
            </w:pPr>
          </w:p>
          <w:p w14:paraId="2AE2B5E7" w14:textId="1F3D6BAF" w:rsidR="009D57EF" w:rsidRDefault="000D332D" w:rsidP="0040362D">
            <w:pPr>
              <w:spacing w:line="256" w:lineRule="auto"/>
            </w:pPr>
            <w:r>
              <w:t>School Governor at HSLC</w:t>
            </w:r>
          </w:p>
          <w:p w14:paraId="56692726" w14:textId="77777777" w:rsidR="009D57EF" w:rsidRDefault="009D57EF" w:rsidP="0040362D">
            <w:pPr>
              <w:spacing w:line="256" w:lineRule="auto"/>
            </w:pPr>
          </w:p>
          <w:p w14:paraId="1B0FBA8B" w14:textId="353056D6" w:rsidR="009D57EF" w:rsidRDefault="009D57EF" w:rsidP="0040362D">
            <w:pPr>
              <w:spacing w:line="256" w:lineRule="auto"/>
            </w:pPr>
            <w:r>
              <w:t>Member Lets Go Hornsea</w:t>
            </w:r>
          </w:p>
          <w:p w14:paraId="457422E3" w14:textId="77777777" w:rsidR="009D57EF" w:rsidRDefault="009D57EF" w:rsidP="0040362D">
            <w:pPr>
              <w:spacing w:line="256" w:lineRule="auto"/>
            </w:pPr>
          </w:p>
        </w:tc>
      </w:tr>
    </w:tbl>
    <w:p w14:paraId="08DE06AA" w14:textId="77777777" w:rsidR="009D57EF" w:rsidRPr="00477C9B" w:rsidRDefault="009D57EF" w:rsidP="003B745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BAC5AC4" w14:textId="77777777" w:rsidR="003B7455" w:rsidRPr="00477C9B" w:rsidRDefault="003B7455" w:rsidP="003B7455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3E22C07C" w14:textId="77777777" w:rsidR="003B7455" w:rsidRPr="00477C9B" w:rsidRDefault="003B7455" w:rsidP="003B745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ii)</w:t>
      </w:r>
      <w:r w:rsidRPr="00477C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 note dispensations given to any member of the council in respect of the agenda items listed below</w:t>
      </w:r>
    </w:p>
    <w:p w14:paraId="563F2020" w14:textId="77777777" w:rsidR="003B7455" w:rsidRPr="00477C9B" w:rsidRDefault="003B7455" w:rsidP="003B745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4EC0459D" w14:textId="77777777" w:rsidR="003B7455" w:rsidRDefault="003B7455" w:rsidP="003B745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Town Clerk’s update</w:t>
      </w:r>
    </w:p>
    <w:p w14:paraId="413B77A5" w14:textId="4BBF3140" w:rsidR="003B7455" w:rsidRDefault="003B7455" w:rsidP="000D332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0D332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Street Naming – development Cliff Road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="000D332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- </w:t>
      </w:r>
      <w:r w:rsidR="000D332D" w:rsidRPr="000D332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the Town Clerk confirmed that street names chosen for a new development at Cliff Road </w:t>
      </w:r>
      <w:proofErr w:type="gramStart"/>
      <w:r w:rsidR="000D332D" w:rsidRPr="000D332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are:</w:t>
      </w:r>
      <w:proofErr w:type="gramEnd"/>
      <w:r w:rsidR="000D332D" w:rsidRPr="000D332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Richmond Drive, Brighouse Close and Blackburn Grove – </w:t>
      </w:r>
      <w:r w:rsidR="000D332D" w:rsidRPr="000D332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RESOLVED</w:t>
      </w:r>
      <w:r w:rsidR="000D332D" w:rsidRPr="000D332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noted</w:t>
      </w:r>
    </w:p>
    <w:p w14:paraId="0983BCFA" w14:textId="6D5303FD" w:rsidR="000D332D" w:rsidRDefault="000D332D" w:rsidP="000D332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ii)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0D332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 Town Clerk informed members that the Community Payback Team had completed the painting of the market Place toilets – noted, letter of thanks to be sent</w:t>
      </w:r>
    </w:p>
    <w:p w14:paraId="653823BB" w14:textId="347ED98D" w:rsidR="000D332D" w:rsidRPr="000D332D" w:rsidRDefault="000D332D" w:rsidP="000D332D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0D332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iii)</w:t>
      </w:r>
      <w:r w:rsidRPr="000D332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proofErr w:type="gramStart"/>
      <w:r w:rsidRPr="000D332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Thanks</w:t>
      </w:r>
      <w:proofErr w:type="gramEnd"/>
      <w:r w:rsidRPr="000D332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from the Hornsea Youth Club for the loan of the council vehicle for Carnival - noted</w:t>
      </w:r>
    </w:p>
    <w:p w14:paraId="2169C617" w14:textId="77777777" w:rsidR="003B7455" w:rsidRDefault="003B7455" w:rsidP="003B745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</w:p>
    <w:p w14:paraId="71E12F54" w14:textId="00D145F6" w:rsidR="003B7455" w:rsidRDefault="003B7455" w:rsidP="003B745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07745E">
        <w:rPr>
          <w:rFonts w:ascii="Times New Roman" w:hAnsi="Times New Roman" w:cs="Times New Roman"/>
          <w:b/>
          <w:bCs/>
        </w:rPr>
        <w:t xml:space="preserve">Police attendance/information </w:t>
      </w:r>
    </w:p>
    <w:p w14:paraId="75FFB673" w14:textId="3EB2BE4E" w:rsidR="000D332D" w:rsidRPr="000D332D" w:rsidRDefault="000D332D" w:rsidP="003B745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D332D">
        <w:rPr>
          <w:rFonts w:ascii="Times New Roman" w:hAnsi="Times New Roman" w:cs="Times New Roman"/>
        </w:rPr>
        <w:tab/>
        <w:t>The Police were unable to attend on this occasion</w:t>
      </w:r>
    </w:p>
    <w:p w14:paraId="66E19496" w14:textId="77777777" w:rsidR="003B7455" w:rsidRDefault="003B7455" w:rsidP="003B7455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770E2E0F" w14:textId="77777777" w:rsidR="003B7455" w:rsidRDefault="003B7455" w:rsidP="003B7455">
      <w:pPr>
        <w:spacing w:after="0" w:line="240" w:lineRule="auto"/>
        <w:rPr>
          <w:rFonts w:ascii="Times New Roman" w:hAnsi="Times New Roman" w:cs="Times New Roman"/>
          <w:b/>
        </w:rPr>
      </w:pPr>
      <w:r w:rsidRPr="004E70E5">
        <w:rPr>
          <w:rFonts w:ascii="Times New Roman" w:hAnsi="Times New Roman" w:cs="Times New Roman"/>
          <w:b/>
        </w:rPr>
        <w:t>7.</w:t>
      </w:r>
      <w:r w:rsidRPr="004E70E5"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Bollards</w:t>
      </w:r>
      <w:proofErr w:type="gramEnd"/>
      <w:r>
        <w:rPr>
          <w:rFonts w:ascii="Times New Roman" w:hAnsi="Times New Roman" w:cs="Times New Roman"/>
          <w:b/>
        </w:rPr>
        <w:t xml:space="preserve"> installation – Hall Garth Park</w:t>
      </w:r>
    </w:p>
    <w:p w14:paraId="0A41FE15" w14:textId="7F7B45D7" w:rsidR="000D332D" w:rsidRDefault="000D332D" w:rsidP="000D332D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0D332D">
        <w:rPr>
          <w:rFonts w:ascii="Times New Roman" w:hAnsi="Times New Roman" w:cs="Times New Roman"/>
          <w:bCs/>
        </w:rPr>
        <w:t>Site</w:t>
      </w:r>
      <w:r w:rsidR="00FC4BA7">
        <w:rPr>
          <w:rFonts w:ascii="Times New Roman" w:hAnsi="Times New Roman" w:cs="Times New Roman"/>
          <w:bCs/>
        </w:rPr>
        <w:t>/location</w:t>
      </w:r>
      <w:r w:rsidRPr="000D332D">
        <w:rPr>
          <w:rFonts w:ascii="Times New Roman" w:hAnsi="Times New Roman" w:cs="Times New Roman"/>
          <w:bCs/>
        </w:rPr>
        <w:t xml:space="preserve"> plans and bollard illustrations having been circulated it was </w:t>
      </w:r>
      <w:r w:rsidRPr="000D332D">
        <w:rPr>
          <w:rFonts w:ascii="Times New Roman" w:hAnsi="Times New Roman" w:cs="Times New Roman"/>
          <w:b/>
        </w:rPr>
        <w:t>RESOLVED</w:t>
      </w:r>
      <w:r w:rsidRPr="000D332D">
        <w:rPr>
          <w:rFonts w:ascii="Times New Roman" w:hAnsi="Times New Roman" w:cs="Times New Roman"/>
          <w:bCs/>
        </w:rPr>
        <w:t xml:space="preserve"> that 8 lockable bollards be </w:t>
      </w:r>
      <w:proofErr w:type="gramStart"/>
      <w:r w:rsidRPr="000D332D">
        <w:rPr>
          <w:rFonts w:ascii="Times New Roman" w:hAnsi="Times New Roman" w:cs="Times New Roman"/>
          <w:bCs/>
        </w:rPr>
        <w:t>purchased</w:t>
      </w:r>
      <w:proofErr w:type="gramEnd"/>
      <w:r w:rsidRPr="000D332D">
        <w:rPr>
          <w:rFonts w:ascii="Times New Roman" w:hAnsi="Times New Roman" w:cs="Times New Roman"/>
          <w:bCs/>
        </w:rPr>
        <w:t xml:space="preserve"> and alternate “anti-ram” and “normal” bollards be installed at locations as agreed at a cost circa £8500.00</w:t>
      </w:r>
    </w:p>
    <w:p w14:paraId="275DE084" w14:textId="77777777" w:rsidR="00895DB5" w:rsidRDefault="00895DB5" w:rsidP="000D332D">
      <w:pPr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219C817A" w14:textId="77777777" w:rsidR="00895DB5" w:rsidRDefault="00895DB5" w:rsidP="000D332D">
      <w:pPr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3F453F54" w14:textId="77777777" w:rsidR="00895DB5" w:rsidRPr="000D332D" w:rsidRDefault="00895DB5" w:rsidP="000D332D">
      <w:pPr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7609E10B" w14:textId="77777777" w:rsidR="003B7455" w:rsidRPr="000D332D" w:rsidRDefault="003B7455" w:rsidP="003B7455">
      <w:pPr>
        <w:spacing w:after="0" w:line="240" w:lineRule="auto"/>
        <w:rPr>
          <w:bCs/>
        </w:rPr>
      </w:pPr>
    </w:p>
    <w:p w14:paraId="740B5CE7" w14:textId="77777777" w:rsidR="003B7455" w:rsidRDefault="003B7455" w:rsidP="003B7455">
      <w:pPr>
        <w:ind w:left="720" w:hanging="720"/>
        <w:rPr>
          <w:rFonts w:ascii="Times New Roman" w:hAnsi="Times New Roman" w:cs="Times New Roman"/>
          <w:b/>
          <w:bCs/>
        </w:rPr>
      </w:pPr>
      <w:r w:rsidRPr="004E70E5">
        <w:rPr>
          <w:rFonts w:ascii="Times New Roman" w:hAnsi="Times New Roman" w:cs="Times New Roman"/>
          <w:b/>
          <w:bCs/>
        </w:rPr>
        <w:lastRenderedPageBreak/>
        <w:t>8.</w:t>
      </w:r>
      <w:r w:rsidRPr="004E70E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Public Space Protection Order (PSPO) review – to receive comments from ERYC </w:t>
      </w:r>
    </w:p>
    <w:p w14:paraId="39991A7B" w14:textId="4BE9E194" w:rsidR="000D332D" w:rsidRDefault="000D332D" w:rsidP="003B7455">
      <w:pPr>
        <w:ind w:left="720" w:hanging="7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 w:rsidRPr="00895DB5">
        <w:rPr>
          <w:rFonts w:ascii="Times New Roman" w:hAnsi="Times New Roman" w:cs="Times New Roman"/>
        </w:rPr>
        <w:t xml:space="preserve">The Town Clerk gave details of </w:t>
      </w:r>
      <w:r w:rsidR="00895DB5" w:rsidRPr="00895DB5">
        <w:rPr>
          <w:rFonts w:ascii="Times New Roman" w:hAnsi="Times New Roman" w:cs="Times New Roman"/>
        </w:rPr>
        <w:t>discussions</w:t>
      </w:r>
      <w:r w:rsidRPr="00895DB5">
        <w:rPr>
          <w:rFonts w:ascii="Times New Roman" w:hAnsi="Times New Roman" w:cs="Times New Roman"/>
        </w:rPr>
        <w:t xml:space="preserve"> with ERYC regarding consultation </w:t>
      </w:r>
      <w:r w:rsidR="00895DB5">
        <w:rPr>
          <w:rFonts w:ascii="Times New Roman" w:hAnsi="Times New Roman" w:cs="Times New Roman"/>
        </w:rPr>
        <w:t xml:space="preserve">procedure </w:t>
      </w:r>
      <w:r w:rsidRPr="00895DB5">
        <w:rPr>
          <w:rFonts w:ascii="Times New Roman" w:hAnsi="Times New Roman" w:cs="Times New Roman"/>
        </w:rPr>
        <w:t xml:space="preserve">and amendments to the PSPO for Hornsea.  It was </w:t>
      </w:r>
      <w:r w:rsidRPr="00895DB5">
        <w:rPr>
          <w:rFonts w:ascii="Times New Roman" w:hAnsi="Times New Roman" w:cs="Times New Roman"/>
          <w:b/>
          <w:bCs/>
        </w:rPr>
        <w:t>RESO</w:t>
      </w:r>
      <w:r w:rsidR="00895DB5" w:rsidRPr="00895DB5">
        <w:rPr>
          <w:rFonts w:ascii="Times New Roman" w:hAnsi="Times New Roman" w:cs="Times New Roman"/>
          <w:b/>
          <w:bCs/>
        </w:rPr>
        <w:t>LV</w:t>
      </w:r>
      <w:r w:rsidRPr="00895DB5">
        <w:rPr>
          <w:rFonts w:ascii="Times New Roman" w:hAnsi="Times New Roman" w:cs="Times New Roman"/>
          <w:b/>
          <w:bCs/>
        </w:rPr>
        <w:t>ED</w:t>
      </w:r>
      <w:r w:rsidRPr="00895DB5">
        <w:rPr>
          <w:rFonts w:ascii="Times New Roman" w:hAnsi="Times New Roman" w:cs="Times New Roman"/>
        </w:rPr>
        <w:t xml:space="preserve"> that the ERYC Parish Liaison Officer be informed of the change in consultation </w:t>
      </w:r>
      <w:r w:rsidR="00895DB5">
        <w:rPr>
          <w:rFonts w:ascii="Times New Roman" w:hAnsi="Times New Roman" w:cs="Times New Roman"/>
        </w:rPr>
        <w:t xml:space="preserve">procedure by ERYC </w:t>
      </w:r>
      <w:r w:rsidRPr="00895DB5">
        <w:rPr>
          <w:rFonts w:ascii="Times New Roman" w:hAnsi="Times New Roman" w:cs="Times New Roman"/>
        </w:rPr>
        <w:t>and the effects thereof and that Eastgate Crossroads be added to the “No Drinking Zones”</w:t>
      </w:r>
      <w:r w:rsidR="00895DB5" w:rsidRPr="00895DB5">
        <w:rPr>
          <w:rFonts w:ascii="Times New Roman" w:hAnsi="Times New Roman" w:cs="Times New Roman"/>
        </w:rPr>
        <w:t xml:space="preserve"> list to be submitted for the interim consultation in 2026</w:t>
      </w:r>
      <w:r>
        <w:rPr>
          <w:rFonts w:ascii="Times New Roman" w:hAnsi="Times New Roman" w:cs="Times New Roman"/>
          <w:b/>
          <w:bCs/>
        </w:rPr>
        <w:tab/>
      </w:r>
    </w:p>
    <w:p w14:paraId="72F7F822" w14:textId="50C5B704" w:rsidR="003B7455" w:rsidRDefault="003B7455" w:rsidP="003B7455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A26BA9">
        <w:rPr>
          <w:rFonts w:ascii="Times New Roman" w:hAnsi="Times New Roman" w:cs="Times New Roman"/>
          <w:b/>
          <w:bCs/>
        </w:rPr>
        <w:t>.</w:t>
      </w:r>
      <w:r w:rsidRPr="00A26BA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Requests for funding – S137 – to receive a recommendation from the Finance Working Group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ab/>
        <w:t>Hornsea School and Language College</w:t>
      </w:r>
      <w:r w:rsidR="00895DB5">
        <w:rPr>
          <w:rFonts w:ascii="Times New Roman" w:hAnsi="Times New Roman" w:cs="Times New Roman"/>
          <w:b/>
          <w:bCs/>
        </w:rPr>
        <w:t xml:space="preserve"> </w:t>
      </w:r>
      <w:r w:rsidR="00895DB5" w:rsidRPr="00895DB5">
        <w:rPr>
          <w:rFonts w:ascii="Times New Roman" w:hAnsi="Times New Roman" w:cs="Times New Roman"/>
        </w:rPr>
        <w:t xml:space="preserve">– it was </w:t>
      </w:r>
      <w:r w:rsidR="00895DB5" w:rsidRPr="00895DB5">
        <w:rPr>
          <w:rFonts w:ascii="Times New Roman" w:hAnsi="Times New Roman" w:cs="Times New Roman"/>
          <w:b/>
          <w:bCs/>
        </w:rPr>
        <w:t>RESOLVED</w:t>
      </w:r>
      <w:r w:rsidR="00895DB5" w:rsidRPr="00895DB5">
        <w:rPr>
          <w:rFonts w:ascii="Times New Roman" w:hAnsi="Times New Roman" w:cs="Times New Roman"/>
        </w:rPr>
        <w:t xml:space="preserve"> that £100.00 be donated</w:t>
      </w:r>
    </w:p>
    <w:p w14:paraId="2DF7380C" w14:textId="07823878" w:rsidR="003B7455" w:rsidRPr="00895DB5" w:rsidRDefault="003B7455" w:rsidP="003B745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ii)</w:t>
      </w:r>
      <w:r>
        <w:rPr>
          <w:rFonts w:ascii="Times New Roman" w:hAnsi="Times New Roman" w:cs="Times New Roman"/>
          <w:b/>
          <w:bCs/>
        </w:rPr>
        <w:tab/>
        <w:t>Hornsea U3A</w:t>
      </w:r>
      <w:r w:rsidR="00895DB5">
        <w:rPr>
          <w:rFonts w:ascii="Times New Roman" w:hAnsi="Times New Roman" w:cs="Times New Roman"/>
          <w:b/>
          <w:bCs/>
        </w:rPr>
        <w:t xml:space="preserve"> – </w:t>
      </w:r>
      <w:r w:rsidR="00895DB5" w:rsidRPr="00895DB5">
        <w:rPr>
          <w:rFonts w:ascii="Times New Roman" w:hAnsi="Times New Roman" w:cs="Times New Roman"/>
        </w:rPr>
        <w:t xml:space="preserve">it was </w:t>
      </w:r>
      <w:r w:rsidR="00895DB5" w:rsidRPr="00895DB5">
        <w:rPr>
          <w:rFonts w:ascii="Times New Roman" w:hAnsi="Times New Roman" w:cs="Times New Roman"/>
          <w:b/>
          <w:bCs/>
        </w:rPr>
        <w:t>RESOLVED</w:t>
      </w:r>
      <w:r w:rsidR="00895DB5" w:rsidRPr="00895DB5">
        <w:rPr>
          <w:rFonts w:ascii="Times New Roman" w:hAnsi="Times New Roman" w:cs="Times New Roman"/>
        </w:rPr>
        <w:t xml:space="preserve"> that this request </w:t>
      </w:r>
      <w:proofErr w:type="gramStart"/>
      <w:r w:rsidR="00895DB5" w:rsidRPr="00895DB5">
        <w:rPr>
          <w:rFonts w:ascii="Times New Roman" w:hAnsi="Times New Roman" w:cs="Times New Roman"/>
        </w:rPr>
        <w:t>not be</w:t>
      </w:r>
      <w:proofErr w:type="gramEnd"/>
      <w:r w:rsidR="00895DB5" w:rsidRPr="00895DB5">
        <w:rPr>
          <w:rFonts w:ascii="Times New Roman" w:hAnsi="Times New Roman" w:cs="Times New Roman"/>
        </w:rPr>
        <w:t xml:space="preserve"> supported on this occasion as the event has already taken place</w:t>
      </w:r>
    </w:p>
    <w:p w14:paraId="002DFC68" w14:textId="29BD0905" w:rsidR="003B7455" w:rsidRDefault="003B7455" w:rsidP="003B7455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  <w:b/>
          <w:bCs/>
        </w:rPr>
        <w:tab/>
        <w:t xml:space="preserve">Transport Forum </w:t>
      </w:r>
    </w:p>
    <w:p w14:paraId="7D0C2529" w14:textId="2609B279" w:rsidR="00895DB5" w:rsidRPr="00895DB5" w:rsidRDefault="00895DB5" w:rsidP="003B7455">
      <w:pPr>
        <w:ind w:left="720" w:hanging="720"/>
        <w:rPr>
          <w:rFonts w:ascii="Times New Roman" w:hAnsi="Times New Roman" w:cs="Times New Roman"/>
          <w:i/>
          <w:iCs/>
          <w:sz w:val="20"/>
          <w:szCs w:val="20"/>
        </w:rPr>
      </w:pPr>
      <w:r w:rsidRPr="00895DB5">
        <w:rPr>
          <w:rFonts w:ascii="Times New Roman" w:hAnsi="Times New Roman" w:cs="Times New Roman"/>
        </w:rPr>
        <w:tab/>
        <w:t xml:space="preserve">It was </w:t>
      </w:r>
      <w:r w:rsidRPr="00895DB5">
        <w:rPr>
          <w:rFonts w:ascii="Times New Roman" w:hAnsi="Times New Roman" w:cs="Times New Roman"/>
          <w:b/>
          <w:bCs/>
        </w:rPr>
        <w:t>RESOLVED</w:t>
      </w:r>
      <w:r w:rsidRPr="00895DB5">
        <w:rPr>
          <w:rFonts w:ascii="Times New Roman" w:hAnsi="Times New Roman" w:cs="Times New Roman"/>
        </w:rPr>
        <w:t xml:space="preserve"> that this item be deferred to the next meeting</w:t>
      </w:r>
    </w:p>
    <w:p w14:paraId="7F38BF4D" w14:textId="60268BE1" w:rsidR="003B7455" w:rsidRDefault="003B7455" w:rsidP="003B7455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  <w:b/>
          <w:bCs/>
        </w:rPr>
        <w:tab/>
        <w:t xml:space="preserve">Hornsea Museum </w:t>
      </w:r>
    </w:p>
    <w:p w14:paraId="11413838" w14:textId="23EFE33D" w:rsidR="00400E0C" w:rsidRPr="00400E0C" w:rsidRDefault="00400E0C" w:rsidP="003B7455">
      <w:pPr>
        <w:ind w:left="720" w:hanging="720"/>
        <w:rPr>
          <w:rFonts w:ascii="Times New Roman" w:hAnsi="Times New Roman" w:cs="Times New Roman"/>
          <w:i/>
          <w:iCs/>
          <w:sz w:val="20"/>
          <w:szCs w:val="20"/>
        </w:rPr>
      </w:pPr>
      <w:r w:rsidRPr="00400E0C">
        <w:rPr>
          <w:rFonts w:ascii="Times New Roman" w:hAnsi="Times New Roman" w:cs="Times New Roman"/>
        </w:rPr>
        <w:tab/>
        <w:t xml:space="preserve">Cllr R Hall gave a report on a recent meeting – </w:t>
      </w:r>
      <w:r w:rsidRPr="00400E0C">
        <w:rPr>
          <w:rFonts w:ascii="Times New Roman" w:hAnsi="Times New Roman" w:cs="Times New Roman"/>
          <w:b/>
          <w:bCs/>
        </w:rPr>
        <w:t>RESOLVED</w:t>
      </w:r>
      <w:r w:rsidRPr="00400E0C">
        <w:rPr>
          <w:rFonts w:ascii="Times New Roman" w:hAnsi="Times New Roman" w:cs="Times New Roman"/>
        </w:rPr>
        <w:t xml:space="preserve"> noted</w:t>
      </w:r>
    </w:p>
    <w:p w14:paraId="3F0FDC8B" w14:textId="77777777" w:rsidR="003B7455" w:rsidRDefault="003B7455" w:rsidP="003B7455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  <w:b/>
          <w:bCs/>
        </w:rPr>
        <w:tab/>
        <w:t>Town Hall Wedding Licence Renewal – to consider including the Memorial Gardens bandstand</w:t>
      </w:r>
    </w:p>
    <w:p w14:paraId="603EE5C1" w14:textId="49689028" w:rsidR="00400E0C" w:rsidRPr="00400E0C" w:rsidRDefault="00400E0C" w:rsidP="003B7455">
      <w:pPr>
        <w:ind w:left="720" w:hanging="720"/>
        <w:rPr>
          <w:rFonts w:ascii="Times New Roman" w:hAnsi="Times New Roman" w:cs="Times New Roman"/>
        </w:rPr>
      </w:pPr>
      <w:r w:rsidRPr="00400E0C">
        <w:rPr>
          <w:rFonts w:ascii="Times New Roman" w:hAnsi="Times New Roman" w:cs="Times New Roman"/>
        </w:rPr>
        <w:tab/>
        <w:t xml:space="preserve">Following </w:t>
      </w:r>
      <w:proofErr w:type="gramStart"/>
      <w:r w:rsidRPr="00400E0C">
        <w:rPr>
          <w:rFonts w:ascii="Times New Roman" w:hAnsi="Times New Roman" w:cs="Times New Roman"/>
        </w:rPr>
        <w:t>discussion</w:t>
      </w:r>
      <w:proofErr w:type="gramEnd"/>
      <w:r w:rsidRPr="00400E0C">
        <w:rPr>
          <w:rFonts w:ascii="Times New Roman" w:hAnsi="Times New Roman" w:cs="Times New Roman"/>
        </w:rPr>
        <w:t xml:space="preserve"> it was </w:t>
      </w:r>
      <w:r w:rsidRPr="00400E0C">
        <w:rPr>
          <w:rFonts w:ascii="Times New Roman" w:hAnsi="Times New Roman" w:cs="Times New Roman"/>
          <w:b/>
          <w:bCs/>
        </w:rPr>
        <w:t>RESOLVED</w:t>
      </w:r>
      <w:r w:rsidRPr="00400E0C">
        <w:rPr>
          <w:rFonts w:ascii="Times New Roman" w:hAnsi="Times New Roman" w:cs="Times New Roman"/>
        </w:rPr>
        <w:t xml:space="preserve"> that the bandstand </w:t>
      </w:r>
      <w:proofErr w:type="gramStart"/>
      <w:r w:rsidRPr="00400E0C">
        <w:rPr>
          <w:rFonts w:ascii="Times New Roman" w:hAnsi="Times New Roman" w:cs="Times New Roman"/>
        </w:rPr>
        <w:t>not be</w:t>
      </w:r>
      <w:proofErr w:type="gramEnd"/>
      <w:r w:rsidRPr="00400E0C">
        <w:rPr>
          <w:rFonts w:ascii="Times New Roman" w:hAnsi="Times New Roman" w:cs="Times New Roman"/>
        </w:rPr>
        <w:t xml:space="preserve"> included in the wedding licence renewal and the </w:t>
      </w:r>
      <w:r>
        <w:rPr>
          <w:rFonts w:ascii="Times New Roman" w:hAnsi="Times New Roman" w:cs="Times New Roman"/>
        </w:rPr>
        <w:t xml:space="preserve">existing town hall </w:t>
      </w:r>
      <w:r w:rsidRPr="00400E0C">
        <w:rPr>
          <w:rFonts w:ascii="Times New Roman" w:hAnsi="Times New Roman" w:cs="Times New Roman"/>
        </w:rPr>
        <w:t>licence be renewed for a period of 3 years</w:t>
      </w:r>
      <w:r w:rsidR="00405785">
        <w:rPr>
          <w:rFonts w:ascii="Times New Roman" w:hAnsi="Times New Roman" w:cs="Times New Roman"/>
        </w:rPr>
        <w:t xml:space="preserve">.  It was further </w:t>
      </w:r>
      <w:r w:rsidR="00405785" w:rsidRPr="00405785">
        <w:rPr>
          <w:rFonts w:ascii="Times New Roman" w:hAnsi="Times New Roman" w:cs="Times New Roman"/>
          <w:b/>
          <w:bCs/>
        </w:rPr>
        <w:t>RESOLVED</w:t>
      </w:r>
      <w:r w:rsidR="00405785">
        <w:rPr>
          <w:rFonts w:ascii="Times New Roman" w:hAnsi="Times New Roman" w:cs="Times New Roman"/>
        </w:rPr>
        <w:t xml:space="preserve"> that a cost analysis be carried out in relation to weddings at the town hall</w:t>
      </w:r>
    </w:p>
    <w:p w14:paraId="5E8C9431" w14:textId="77777777" w:rsidR="003B7455" w:rsidRDefault="003B7455" w:rsidP="003B7455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</w:t>
      </w:r>
      <w:r>
        <w:rPr>
          <w:rFonts w:ascii="Times New Roman" w:hAnsi="Times New Roman" w:cs="Times New Roman"/>
          <w:b/>
          <w:bCs/>
        </w:rPr>
        <w:tab/>
        <w:t>Burial Services – Columbaria costs – review</w:t>
      </w:r>
    </w:p>
    <w:p w14:paraId="458C0C9E" w14:textId="3C1B864A" w:rsidR="00400E0C" w:rsidRPr="00B617F0" w:rsidRDefault="00400E0C" w:rsidP="003B7455">
      <w:pPr>
        <w:ind w:left="720" w:hanging="720"/>
        <w:rPr>
          <w:rFonts w:ascii="Times New Roman" w:hAnsi="Times New Roman" w:cs="Times New Roman"/>
        </w:rPr>
      </w:pPr>
      <w:r w:rsidRPr="00B617F0">
        <w:rPr>
          <w:rFonts w:ascii="Times New Roman" w:hAnsi="Times New Roman" w:cs="Times New Roman"/>
        </w:rPr>
        <w:tab/>
        <w:t xml:space="preserve">The Town Clerk gave details of costs to purchase </w:t>
      </w:r>
      <w:r w:rsidR="00B617F0" w:rsidRPr="00B617F0">
        <w:rPr>
          <w:rFonts w:ascii="Times New Roman" w:hAnsi="Times New Roman" w:cs="Times New Roman"/>
        </w:rPr>
        <w:t>additional</w:t>
      </w:r>
      <w:r w:rsidRPr="00B617F0">
        <w:rPr>
          <w:rFonts w:ascii="Times New Roman" w:hAnsi="Times New Roman" w:cs="Times New Roman"/>
        </w:rPr>
        <w:t xml:space="preserve"> columbaria block and vase</w:t>
      </w:r>
      <w:r w:rsidR="00B617F0" w:rsidRPr="00B617F0">
        <w:rPr>
          <w:rFonts w:ascii="Times New Roman" w:hAnsi="Times New Roman" w:cs="Times New Roman"/>
        </w:rPr>
        <w:t xml:space="preserve"> sets.  It was </w:t>
      </w:r>
      <w:r w:rsidR="00B617F0" w:rsidRPr="00B617F0">
        <w:rPr>
          <w:rFonts w:ascii="Times New Roman" w:hAnsi="Times New Roman" w:cs="Times New Roman"/>
          <w:b/>
          <w:bCs/>
        </w:rPr>
        <w:t>RESOLVED</w:t>
      </w:r>
      <w:r w:rsidR="00B617F0" w:rsidRPr="00B617F0">
        <w:rPr>
          <w:rFonts w:ascii="Times New Roman" w:hAnsi="Times New Roman" w:cs="Times New Roman"/>
        </w:rPr>
        <w:t xml:space="preserve"> that the price of columbaria be increased to £330.00 plus VAT</w:t>
      </w:r>
      <w:r w:rsidR="00B617F0">
        <w:rPr>
          <w:rFonts w:ascii="Times New Roman" w:hAnsi="Times New Roman" w:cs="Times New Roman"/>
        </w:rPr>
        <w:t xml:space="preserve"> with immediate effect</w:t>
      </w:r>
    </w:p>
    <w:p w14:paraId="521DF185" w14:textId="632623B6" w:rsidR="003B7455" w:rsidRPr="00B617F0" w:rsidRDefault="003B7455" w:rsidP="003B745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14.</w:t>
      </w:r>
      <w:r>
        <w:rPr>
          <w:rFonts w:ascii="Times New Roman" w:hAnsi="Times New Roman" w:cs="Times New Roman"/>
          <w:b/>
          <w:bCs/>
        </w:rPr>
        <w:tab/>
        <w:t>Use of Town Council land/parks – requests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ab/>
        <w:t>Elim Gardens</w:t>
      </w:r>
      <w:r w:rsidR="00B617F0">
        <w:rPr>
          <w:rFonts w:ascii="Times New Roman" w:hAnsi="Times New Roman" w:cs="Times New Roman"/>
          <w:b/>
          <w:bCs/>
        </w:rPr>
        <w:t xml:space="preserve"> – </w:t>
      </w:r>
      <w:r w:rsidR="00B617F0" w:rsidRPr="00B617F0">
        <w:rPr>
          <w:rFonts w:ascii="Times New Roman" w:hAnsi="Times New Roman" w:cs="Times New Roman"/>
        </w:rPr>
        <w:t xml:space="preserve">it was </w:t>
      </w:r>
      <w:r w:rsidR="00B617F0" w:rsidRPr="00B617F0">
        <w:rPr>
          <w:rFonts w:ascii="Times New Roman" w:hAnsi="Times New Roman" w:cs="Times New Roman"/>
          <w:b/>
          <w:bCs/>
        </w:rPr>
        <w:t>RESOLVED</w:t>
      </w:r>
      <w:r w:rsidR="00B617F0" w:rsidRPr="00B617F0">
        <w:rPr>
          <w:rFonts w:ascii="Times New Roman" w:hAnsi="Times New Roman" w:cs="Times New Roman"/>
        </w:rPr>
        <w:t xml:space="preserve"> that Hatzfeld Care be </w:t>
      </w:r>
      <w:r w:rsidR="00B617F0">
        <w:rPr>
          <w:rFonts w:ascii="Times New Roman" w:hAnsi="Times New Roman" w:cs="Times New Roman"/>
        </w:rPr>
        <w:t>granted</w:t>
      </w:r>
      <w:r w:rsidR="00B617F0" w:rsidRPr="00B617F0">
        <w:rPr>
          <w:rFonts w:ascii="Times New Roman" w:hAnsi="Times New Roman" w:cs="Times New Roman"/>
        </w:rPr>
        <w:t xml:space="preserve"> use of Elim Gardens for a fun day event</w:t>
      </w:r>
    </w:p>
    <w:p w14:paraId="61C74D5C" w14:textId="6C2C4B4A" w:rsidR="003B7455" w:rsidRPr="00B617F0" w:rsidRDefault="003B7455" w:rsidP="003B745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ii)</w:t>
      </w:r>
      <w:r>
        <w:rPr>
          <w:rFonts w:ascii="Times New Roman" w:hAnsi="Times New Roman" w:cs="Times New Roman"/>
          <w:b/>
          <w:bCs/>
        </w:rPr>
        <w:tab/>
        <w:t>Hall Garth Park</w:t>
      </w:r>
      <w:r w:rsidR="00B617F0">
        <w:rPr>
          <w:rFonts w:ascii="Times New Roman" w:hAnsi="Times New Roman" w:cs="Times New Roman"/>
          <w:b/>
          <w:bCs/>
        </w:rPr>
        <w:t xml:space="preserve"> – </w:t>
      </w:r>
      <w:r w:rsidR="00B617F0" w:rsidRPr="00B617F0">
        <w:rPr>
          <w:rFonts w:ascii="Times New Roman" w:hAnsi="Times New Roman" w:cs="Times New Roman"/>
        </w:rPr>
        <w:t xml:space="preserve">It was </w:t>
      </w:r>
      <w:r w:rsidR="00B617F0" w:rsidRPr="00B617F0">
        <w:rPr>
          <w:rFonts w:ascii="Times New Roman" w:hAnsi="Times New Roman" w:cs="Times New Roman"/>
          <w:b/>
          <w:bCs/>
        </w:rPr>
        <w:t>RESOLVED</w:t>
      </w:r>
      <w:r w:rsidR="00B617F0" w:rsidRPr="00B617F0">
        <w:rPr>
          <w:rFonts w:ascii="Times New Roman" w:hAnsi="Times New Roman" w:cs="Times New Roman"/>
        </w:rPr>
        <w:t xml:space="preserve"> that the Hornsea Carnival Committee be granted use of Hall Garth Park for a Classic Car event in May/June 2026</w:t>
      </w:r>
      <w:r w:rsidRPr="00B617F0">
        <w:rPr>
          <w:rFonts w:ascii="Times New Roman" w:hAnsi="Times New Roman" w:cs="Times New Roman"/>
        </w:rPr>
        <w:tab/>
      </w:r>
      <w:r w:rsidRPr="00B617F0">
        <w:rPr>
          <w:rFonts w:ascii="Times New Roman" w:hAnsi="Times New Roman" w:cs="Times New Roman"/>
        </w:rPr>
        <w:tab/>
      </w:r>
    </w:p>
    <w:p w14:paraId="35EFBEA7" w14:textId="0BAE32E7" w:rsidR="003B7455" w:rsidRPr="00FC4BA7" w:rsidRDefault="003B7455" w:rsidP="00FC4BA7">
      <w:pPr>
        <w:ind w:left="720" w:hanging="72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bCs/>
        </w:rPr>
        <w:t>14.</w:t>
      </w:r>
      <w:r>
        <w:rPr>
          <w:rFonts w:ascii="Times New Roman" w:hAnsi="Times New Roman" w:cs="Times New Roman"/>
          <w:b/>
          <w:bCs/>
        </w:rPr>
        <w:tab/>
      </w:r>
      <w:r w:rsidRPr="001156D4">
        <w:rPr>
          <w:rFonts w:ascii="Times New Roman" w:hAnsi="Times New Roman" w:cs="Times New Roman"/>
          <w:b/>
        </w:rPr>
        <w:t xml:space="preserve">Accounts </w:t>
      </w:r>
      <w:r w:rsidRPr="001156D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 w:rsidRPr="001156D4">
        <w:rPr>
          <w:rFonts w:ascii="Times New Roman" w:hAnsi="Times New Roman" w:cs="Times New Roman"/>
          <w:b/>
        </w:rPr>
        <w:t>)</w:t>
      </w:r>
      <w:r w:rsidRPr="001156D4">
        <w:rPr>
          <w:rFonts w:ascii="Times New Roman" w:hAnsi="Times New Roman" w:cs="Times New Roman"/>
          <w:b/>
        </w:rPr>
        <w:tab/>
        <w:t xml:space="preserve">for payment </w:t>
      </w:r>
      <w:r>
        <w:rPr>
          <w:rFonts w:ascii="Times New Roman" w:hAnsi="Times New Roman" w:cs="Times New Roman"/>
          <w:b/>
        </w:rPr>
        <w:t>June 2025</w:t>
      </w:r>
      <w:r w:rsidRPr="001156D4">
        <w:rPr>
          <w:rFonts w:ascii="Times New Roman" w:hAnsi="Times New Roman" w:cs="Times New Roman"/>
          <w:b/>
        </w:rPr>
        <w:t xml:space="preserve"> </w:t>
      </w:r>
      <w:r w:rsidRPr="001156D4">
        <w:rPr>
          <w:rFonts w:ascii="Times New Roman" w:hAnsi="Times New Roman" w:cs="Times New Roman"/>
          <w:bCs/>
        </w:rPr>
        <w:t xml:space="preserve">– </w:t>
      </w:r>
      <w:r w:rsidR="00FC4BA7" w:rsidRPr="00FC4BA7">
        <w:rPr>
          <w:rFonts w:ascii="Times New Roman" w:hAnsi="Times New Roman" w:cs="Times New Roman"/>
          <w:bCs/>
          <w:iCs/>
        </w:rPr>
        <w:t xml:space="preserve">It was </w:t>
      </w:r>
      <w:r w:rsidR="00FC4BA7" w:rsidRPr="00FC4BA7">
        <w:rPr>
          <w:rFonts w:ascii="Times New Roman" w:hAnsi="Times New Roman" w:cs="Times New Roman"/>
          <w:b/>
          <w:iCs/>
        </w:rPr>
        <w:t>RESOLVE</w:t>
      </w:r>
      <w:r w:rsidR="00FC4BA7">
        <w:rPr>
          <w:rFonts w:ascii="Times New Roman" w:hAnsi="Times New Roman" w:cs="Times New Roman"/>
          <w:b/>
          <w:iCs/>
        </w:rPr>
        <w:t>D</w:t>
      </w:r>
      <w:r w:rsidR="00FC4BA7" w:rsidRPr="00FC4BA7">
        <w:rPr>
          <w:rFonts w:ascii="Times New Roman" w:hAnsi="Times New Roman" w:cs="Times New Roman"/>
          <w:bCs/>
          <w:iCs/>
        </w:rPr>
        <w:t xml:space="preserve"> that accounts for payment for the month of July be noted</w:t>
      </w:r>
    </w:p>
    <w:p w14:paraId="4971ECA7" w14:textId="4CCBAFC5" w:rsidR="003B7455" w:rsidRPr="00FC4BA7" w:rsidRDefault="003B7455" w:rsidP="003B7455">
      <w:pPr>
        <w:ind w:left="432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</w:rPr>
        <w:t>ii)</w:t>
      </w:r>
      <w:r>
        <w:rPr>
          <w:rFonts w:ascii="Times New Roman" w:hAnsi="Times New Roman" w:cs="Times New Roman"/>
          <w:b/>
          <w:bCs/>
        </w:rPr>
        <w:tab/>
        <w:t>First quarter income/expenditure report –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C4BA7" w:rsidRPr="00FC4BA7">
        <w:rPr>
          <w:rFonts w:ascii="Times New Roman" w:hAnsi="Times New Roman" w:cs="Times New Roman"/>
          <w:bCs/>
          <w:iCs/>
        </w:rPr>
        <w:t xml:space="preserve">information having been circulated it was </w:t>
      </w:r>
      <w:r w:rsidR="00FC4BA7" w:rsidRPr="00FC4BA7">
        <w:rPr>
          <w:rFonts w:ascii="Times New Roman" w:hAnsi="Times New Roman" w:cs="Times New Roman"/>
          <w:b/>
          <w:iCs/>
        </w:rPr>
        <w:lastRenderedPageBreak/>
        <w:t>RESOLVED</w:t>
      </w:r>
      <w:r w:rsidR="00FC4BA7" w:rsidRPr="00FC4BA7">
        <w:rPr>
          <w:rFonts w:ascii="Times New Roman" w:hAnsi="Times New Roman" w:cs="Times New Roman"/>
          <w:bCs/>
          <w:iCs/>
        </w:rPr>
        <w:t xml:space="preserve"> that the first quarter report be noted</w:t>
      </w:r>
    </w:p>
    <w:p w14:paraId="3290904B" w14:textId="36B0063E" w:rsidR="003B7455" w:rsidRPr="001156D4" w:rsidRDefault="003B7455" w:rsidP="003B7455">
      <w:pPr>
        <w:ind w:left="720" w:hanging="72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iii)</w:t>
      </w:r>
      <w:r>
        <w:rPr>
          <w:rFonts w:ascii="Times New Roman" w:hAnsi="Times New Roman" w:cs="Times New Roman"/>
          <w:b/>
          <w:bCs/>
        </w:rPr>
        <w:tab/>
        <w:t>Bank reconciliation/bank statements ¼ year</w:t>
      </w:r>
      <w:r w:rsidR="00FC4BA7">
        <w:rPr>
          <w:rFonts w:ascii="Times New Roman" w:hAnsi="Times New Roman" w:cs="Times New Roman"/>
          <w:b/>
          <w:bCs/>
        </w:rPr>
        <w:t xml:space="preserve"> – </w:t>
      </w:r>
      <w:r w:rsidR="00FC4BA7" w:rsidRPr="00FC4BA7">
        <w:rPr>
          <w:rFonts w:ascii="Times New Roman" w:hAnsi="Times New Roman" w:cs="Times New Roman"/>
        </w:rPr>
        <w:t>bank reconciliation to month 3 and corresponding bank statements were placed on the table</w:t>
      </w:r>
    </w:p>
    <w:p w14:paraId="162CB8FC" w14:textId="77777777" w:rsidR="00FC4BA7" w:rsidRDefault="003B7455" w:rsidP="003B7455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1156D4">
        <w:rPr>
          <w:rFonts w:ascii="Times New Roman" w:hAnsi="Times New Roman" w:cs="Times New Roman"/>
          <w:b/>
        </w:rPr>
        <w:t>Lets</w:t>
      </w:r>
      <w:proofErr w:type="spellEnd"/>
      <w:proofErr w:type="gramEnd"/>
      <w:r w:rsidRPr="001156D4">
        <w:rPr>
          <w:rFonts w:ascii="Times New Roman" w:hAnsi="Times New Roman" w:cs="Times New Roman"/>
          <w:b/>
        </w:rPr>
        <w:t xml:space="preserve"> Go Hornsea</w:t>
      </w:r>
      <w:r w:rsidRPr="001156D4">
        <w:rPr>
          <w:rFonts w:ascii="Times New Roman" w:hAnsi="Times New Roman" w:cs="Times New Roman"/>
          <w:b/>
        </w:rPr>
        <w:tab/>
      </w:r>
    </w:p>
    <w:p w14:paraId="6EFC6DFA" w14:textId="23BF75C8" w:rsidR="003B7455" w:rsidRPr="00FC4BA7" w:rsidRDefault="00FC4BA7" w:rsidP="003B7455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FC4BA7">
        <w:rPr>
          <w:rFonts w:ascii="Times New Roman" w:hAnsi="Times New Roman" w:cs="Times New Roman"/>
          <w:bCs/>
        </w:rPr>
        <w:tab/>
        <w:t>There was nothing further to report at this time</w:t>
      </w:r>
      <w:r w:rsidR="003B7455" w:rsidRPr="00FC4BA7">
        <w:rPr>
          <w:rFonts w:ascii="Times New Roman" w:hAnsi="Times New Roman" w:cs="Times New Roman"/>
          <w:bCs/>
        </w:rPr>
        <w:t xml:space="preserve">  </w:t>
      </w:r>
    </w:p>
    <w:p w14:paraId="6513FCC4" w14:textId="77777777" w:rsidR="003B7455" w:rsidRPr="001156D4" w:rsidRDefault="003B7455" w:rsidP="003B7455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1156D4">
        <w:rPr>
          <w:rFonts w:ascii="Times New Roman" w:hAnsi="Times New Roman" w:cs="Times New Roman"/>
          <w:b/>
        </w:rPr>
        <w:t xml:space="preserve">        </w:t>
      </w:r>
    </w:p>
    <w:p w14:paraId="4AD4C93D" w14:textId="77777777" w:rsidR="003B7455" w:rsidRDefault="003B7455" w:rsidP="003B7455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1156D4">
        <w:rPr>
          <w:rFonts w:ascii="Times New Roman" w:hAnsi="Times New Roman" w:cs="Times New Roman"/>
          <w:b/>
        </w:rPr>
        <w:t xml:space="preserve">.     </w:t>
      </w:r>
      <w:r w:rsidRPr="001156D4">
        <w:rPr>
          <w:rFonts w:ascii="Times New Roman" w:hAnsi="Times New Roman" w:cs="Times New Roman"/>
          <w:b/>
        </w:rPr>
        <w:tab/>
        <w:t>East Riding of Yorkshire Council Items of Interest</w:t>
      </w:r>
    </w:p>
    <w:p w14:paraId="08CD94FD" w14:textId="319F5EB9" w:rsidR="00FC4BA7" w:rsidRPr="00FC4BA7" w:rsidRDefault="00FC4BA7" w:rsidP="003B7455">
      <w:pPr>
        <w:ind w:left="720" w:hanging="720"/>
        <w:rPr>
          <w:rFonts w:ascii="Times New Roman" w:hAnsi="Times New Roman" w:cs="Times New Roman"/>
          <w:bCs/>
        </w:rPr>
      </w:pPr>
      <w:r w:rsidRPr="00FC4BA7">
        <w:rPr>
          <w:rFonts w:ascii="Times New Roman" w:hAnsi="Times New Roman" w:cs="Times New Roman"/>
          <w:bCs/>
        </w:rPr>
        <w:tab/>
        <w:t xml:space="preserve">Cllr B Y Jefferson gave details on the following ERYC </w:t>
      </w:r>
      <w:proofErr w:type="gramStart"/>
      <w:r w:rsidRPr="00FC4BA7">
        <w:rPr>
          <w:rFonts w:ascii="Times New Roman" w:hAnsi="Times New Roman" w:cs="Times New Roman"/>
          <w:bCs/>
        </w:rPr>
        <w:t>matters:-</w:t>
      </w:r>
      <w:proofErr w:type="gramEnd"/>
    </w:p>
    <w:p w14:paraId="03AC6811" w14:textId="0FA395E4" w:rsidR="00FC4BA7" w:rsidRPr="00FC4BA7" w:rsidRDefault="00FC4BA7" w:rsidP="003B7455">
      <w:pPr>
        <w:ind w:left="720" w:hanging="720"/>
        <w:rPr>
          <w:rFonts w:ascii="Times New Roman" w:hAnsi="Times New Roman" w:cs="Times New Roman"/>
          <w:bCs/>
        </w:rPr>
      </w:pPr>
      <w:r w:rsidRPr="00FC4BA7">
        <w:rPr>
          <w:rFonts w:ascii="Times New Roman" w:hAnsi="Times New Roman" w:cs="Times New Roman"/>
          <w:bCs/>
        </w:rPr>
        <w:tab/>
      </w:r>
      <w:proofErr w:type="spellStart"/>
      <w:r w:rsidRPr="00FC4BA7">
        <w:rPr>
          <w:rFonts w:ascii="Times New Roman" w:hAnsi="Times New Roman" w:cs="Times New Roman"/>
          <w:bCs/>
        </w:rPr>
        <w:t>i</w:t>
      </w:r>
      <w:proofErr w:type="spellEnd"/>
      <w:r w:rsidRPr="00FC4BA7">
        <w:rPr>
          <w:rFonts w:ascii="Times New Roman" w:hAnsi="Times New Roman" w:cs="Times New Roman"/>
          <w:bCs/>
        </w:rPr>
        <w:t>)</w:t>
      </w:r>
      <w:r w:rsidRPr="00FC4BA7">
        <w:rPr>
          <w:rFonts w:ascii="Times New Roman" w:hAnsi="Times New Roman" w:cs="Times New Roman"/>
          <w:bCs/>
        </w:rPr>
        <w:tab/>
        <w:t>Coach parking in Hornsea</w:t>
      </w:r>
    </w:p>
    <w:p w14:paraId="2AA06130" w14:textId="4BDBACA3" w:rsidR="00FC4BA7" w:rsidRPr="00FC4BA7" w:rsidRDefault="00FC4BA7" w:rsidP="003B7455">
      <w:pPr>
        <w:ind w:left="720" w:hanging="720"/>
        <w:rPr>
          <w:rFonts w:ascii="Times New Roman" w:hAnsi="Times New Roman" w:cs="Times New Roman"/>
          <w:bCs/>
        </w:rPr>
      </w:pPr>
      <w:r w:rsidRPr="00FC4BA7">
        <w:rPr>
          <w:rFonts w:ascii="Times New Roman" w:hAnsi="Times New Roman" w:cs="Times New Roman"/>
          <w:bCs/>
        </w:rPr>
        <w:tab/>
        <w:t>ii)</w:t>
      </w:r>
      <w:r w:rsidRPr="00FC4BA7">
        <w:rPr>
          <w:rFonts w:ascii="Times New Roman" w:hAnsi="Times New Roman" w:cs="Times New Roman"/>
          <w:bCs/>
        </w:rPr>
        <w:tab/>
      </w:r>
      <w:proofErr w:type="spellStart"/>
      <w:r w:rsidRPr="00FC4BA7">
        <w:rPr>
          <w:rFonts w:ascii="Times New Roman" w:hAnsi="Times New Roman" w:cs="Times New Roman"/>
          <w:bCs/>
        </w:rPr>
        <w:t>Meregarth</w:t>
      </w:r>
      <w:proofErr w:type="spellEnd"/>
      <w:r w:rsidRPr="00FC4BA7">
        <w:rPr>
          <w:rFonts w:ascii="Times New Roman" w:hAnsi="Times New Roman" w:cs="Times New Roman"/>
          <w:bCs/>
        </w:rPr>
        <w:t>/Pybus court redevelopment</w:t>
      </w:r>
    </w:p>
    <w:p w14:paraId="0FFBD462" w14:textId="636E2A60" w:rsidR="00FC4BA7" w:rsidRDefault="00FC4BA7" w:rsidP="00FC4BA7">
      <w:pPr>
        <w:ind w:left="720" w:hanging="720"/>
        <w:rPr>
          <w:rFonts w:ascii="Times New Roman" w:hAnsi="Times New Roman" w:cs="Times New Roman"/>
          <w:bCs/>
        </w:rPr>
      </w:pPr>
      <w:r w:rsidRPr="00FC4BA7">
        <w:rPr>
          <w:rFonts w:ascii="Times New Roman" w:hAnsi="Times New Roman" w:cs="Times New Roman"/>
          <w:bCs/>
        </w:rPr>
        <w:tab/>
        <w:t>iii)</w:t>
      </w:r>
      <w:r w:rsidRPr="00FC4BA7">
        <w:rPr>
          <w:rFonts w:ascii="Times New Roman" w:hAnsi="Times New Roman" w:cs="Times New Roman"/>
          <w:bCs/>
        </w:rPr>
        <w:tab/>
        <w:t>Seaton to Hornsea footpath has been surveyed and a cycle path is planned for 2025, funding is in place</w:t>
      </w:r>
    </w:p>
    <w:p w14:paraId="4DE57D91" w14:textId="2EB51B3E" w:rsidR="00FC4BA7" w:rsidRDefault="00FC4BA7" w:rsidP="00FC4BA7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iv)</w:t>
      </w:r>
      <w:r>
        <w:rPr>
          <w:rFonts w:ascii="Times New Roman" w:hAnsi="Times New Roman" w:cs="Times New Roman"/>
          <w:bCs/>
        </w:rPr>
        <w:tab/>
        <w:t>Traffic/Parking review for Hornsea has been logged on the system at ERYC</w:t>
      </w:r>
    </w:p>
    <w:p w14:paraId="3E352FC6" w14:textId="64E5A35A" w:rsidR="00FC4BA7" w:rsidRDefault="00FC4BA7" w:rsidP="00FC4BA7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v)</w:t>
      </w:r>
      <w:r>
        <w:rPr>
          <w:rFonts w:ascii="Times New Roman" w:hAnsi="Times New Roman" w:cs="Times New Roman"/>
          <w:bCs/>
        </w:rPr>
        <w:tab/>
        <w:t>Access for all – play equipment for Ebor Avenue play area will be funded</w:t>
      </w:r>
    </w:p>
    <w:p w14:paraId="3B28F1CC" w14:textId="1E67345F" w:rsidR="00FC4BA7" w:rsidRDefault="00FC4BA7" w:rsidP="00FC4BA7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vi)</w:t>
      </w:r>
      <w:r>
        <w:rPr>
          <w:rFonts w:ascii="Times New Roman" w:hAnsi="Times New Roman" w:cs="Times New Roman"/>
          <w:bCs/>
        </w:rPr>
        <w:tab/>
        <w:t xml:space="preserve">South Promenade slipway enhancement </w:t>
      </w:r>
    </w:p>
    <w:p w14:paraId="54A14BE0" w14:textId="4BCDAD50" w:rsidR="00FC4BA7" w:rsidRDefault="00FC4BA7" w:rsidP="00FC4BA7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vii)</w:t>
      </w:r>
      <w:r>
        <w:rPr>
          <w:rFonts w:ascii="Times New Roman" w:hAnsi="Times New Roman" w:cs="Times New Roman"/>
          <w:bCs/>
        </w:rPr>
        <w:tab/>
        <w:t>Beach huts – “facelift”</w:t>
      </w:r>
    </w:p>
    <w:p w14:paraId="1373FF7D" w14:textId="26627101" w:rsidR="00FC4BA7" w:rsidRDefault="00FC4BA7" w:rsidP="00FC4BA7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viii)</w:t>
      </w:r>
      <w:r>
        <w:rPr>
          <w:rFonts w:ascii="Times New Roman" w:hAnsi="Times New Roman" w:cs="Times New Roman"/>
          <w:bCs/>
        </w:rPr>
        <w:tab/>
        <w:t>Bridlepath – Ashcourt Drive to Cliff Road – resurfacing now completed using recycled road chippings</w:t>
      </w:r>
    </w:p>
    <w:p w14:paraId="7BBC1E9D" w14:textId="0C8F3BA4" w:rsidR="00FC4BA7" w:rsidRPr="00FC4BA7" w:rsidRDefault="00FC4BA7" w:rsidP="00FC4BA7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ix)</w:t>
      </w:r>
      <w:r>
        <w:rPr>
          <w:rFonts w:ascii="Times New Roman" w:hAnsi="Times New Roman" w:cs="Times New Roman"/>
          <w:bCs/>
        </w:rPr>
        <w:tab/>
        <w:t>Le Grande Motte Garden – bench and information board to be added</w:t>
      </w:r>
    </w:p>
    <w:p w14:paraId="40432026" w14:textId="6A3529FE" w:rsidR="00FC4BA7" w:rsidRDefault="00FC4BA7" w:rsidP="003B7455">
      <w:pPr>
        <w:ind w:left="720" w:hanging="720"/>
      </w:pPr>
      <w:r>
        <w:rPr>
          <w:rFonts w:ascii="Times New Roman" w:hAnsi="Times New Roman" w:cs="Times New Roman"/>
          <w:b/>
        </w:rPr>
        <w:tab/>
      </w:r>
    </w:p>
    <w:p w14:paraId="6039016D" w14:textId="77777777" w:rsidR="003B7455" w:rsidRDefault="003B7455" w:rsidP="003B7455">
      <w:pPr>
        <w:rPr>
          <w:rFonts w:ascii="Times New Roman" w:hAnsi="Times New Roman" w:cs="Times New Roman"/>
          <w:i/>
          <w:sz w:val="20"/>
          <w:szCs w:val="20"/>
        </w:rPr>
      </w:pPr>
    </w:p>
    <w:p w14:paraId="05F88B64" w14:textId="77777777" w:rsidR="003B7455" w:rsidRPr="00A26BA9" w:rsidRDefault="003B7455" w:rsidP="003B7455">
      <w:pPr>
        <w:ind w:left="720" w:hanging="720"/>
        <w:rPr>
          <w:rFonts w:ascii="Times New Roman" w:hAnsi="Times New Roman" w:cs="Times New Roman"/>
          <w:b/>
          <w:bCs/>
          <w:i/>
          <w:iCs/>
        </w:rPr>
      </w:pPr>
    </w:p>
    <w:p w14:paraId="2B08382C" w14:textId="77777777" w:rsidR="003B7455" w:rsidRDefault="003B7455" w:rsidP="003B7455"/>
    <w:p w14:paraId="463191E9" w14:textId="77777777" w:rsidR="003B7455" w:rsidRDefault="003B7455"/>
    <w:sectPr w:rsidR="003B7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67021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55"/>
    <w:rsid w:val="00082665"/>
    <w:rsid w:val="000D332D"/>
    <w:rsid w:val="003B7455"/>
    <w:rsid w:val="00400E0C"/>
    <w:rsid w:val="00405785"/>
    <w:rsid w:val="0048436B"/>
    <w:rsid w:val="00736C28"/>
    <w:rsid w:val="00895DB5"/>
    <w:rsid w:val="009D57EF"/>
    <w:rsid w:val="00B617F0"/>
    <w:rsid w:val="00F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EAE9"/>
  <w15:chartTrackingRefBased/>
  <w15:docId w15:val="{D5D5465F-073D-45F0-A1E4-5EB19CFB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55"/>
  </w:style>
  <w:style w:type="paragraph" w:styleId="Heading1">
    <w:name w:val="heading 1"/>
    <w:basedOn w:val="Normal"/>
    <w:next w:val="Normal"/>
    <w:link w:val="Heading1Char"/>
    <w:uiPriority w:val="9"/>
    <w:qFormat/>
    <w:rsid w:val="003B7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2</cp:revision>
  <dcterms:created xsi:type="dcterms:W3CDTF">2025-07-22T10:12:00Z</dcterms:created>
  <dcterms:modified xsi:type="dcterms:W3CDTF">2025-08-12T12:53:00Z</dcterms:modified>
</cp:coreProperties>
</file>