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Default="002527E8" w:rsidP="00EA38A3">
      <w:pPr>
        <w:pStyle w:val="Header"/>
        <w:tabs>
          <w:tab w:val="clear" w:pos="4153"/>
          <w:tab w:val="clear" w:pos="8306"/>
          <w:tab w:val="left" w:pos="6433"/>
        </w:tabs>
        <w:rPr>
          <w:rFonts w:cs="Arial"/>
        </w:rPr>
      </w:pPr>
      <w:r>
        <w:rPr>
          <w:rFonts w:cs="Arial"/>
        </w:rPr>
        <w:tab/>
      </w:r>
    </w:p>
    <w:p w:rsidR="002527E8" w:rsidRPr="00F80DAD" w:rsidRDefault="002527E8" w:rsidP="00EA38A3">
      <w:pPr>
        <w:pStyle w:val="Header"/>
        <w:tabs>
          <w:tab w:val="clear" w:pos="4153"/>
          <w:tab w:val="clear" w:pos="8306"/>
          <w:tab w:val="left" w:pos="6433"/>
        </w:tabs>
        <w:rPr>
          <w:rFonts w:cs="Arial"/>
          <w:b/>
        </w:rPr>
      </w:pPr>
      <w:r w:rsidRPr="00F80DAD">
        <w:rPr>
          <w:rFonts w:cs="Arial"/>
          <w:b/>
        </w:rPr>
        <w:t>___________________________________________________________________</w:t>
      </w:r>
    </w:p>
    <w:p w:rsidR="007B78CB" w:rsidRPr="007B78CB" w:rsidRDefault="007B78CB" w:rsidP="007B78CB">
      <w:pPr>
        <w:jc w:val="center"/>
        <w:rPr>
          <w:rFonts w:ascii="Arial" w:hAnsi="Arial" w:cs="Arial"/>
          <w:b/>
          <w:sz w:val="40"/>
          <w:szCs w:val="40"/>
        </w:rPr>
      </w:pPr>
    </w:p>
    <w:p w:rsidR="007B78CB" w:rsidRPr="00DA4641" w:rsidRDefault="003D0EB9" w:rsidP="007B78CB">
      <w:pPr>
        <w:jc w:val="center"/>
        <w:rPr>
          <w:rFonts w:asciiTheme="minorHAnsi" w:hAnsiTheme="minorHAnsi" w:cstheme="minorHAnsi"/>
          <w:b/>
          <w:sz w:val="40"/>
          <w:szCs w:val="40"/>
        </w:rPr>
      </w:pPr>
      <w:r w:rsidRPr="00DA4641">
        <w:rPr>
          <w:rFonts w:asciiTheme="minorHAnsi" w:hAnsiTheme="minorHAnsi" w:cstheme="minorHAnsi"/>
          <w:b/>
          <w:sz w:val="40"/>
          <w:szCs w:val="40"/>
        </w:rPr>
        <w:t>Health and Safety at Work</w:t>
      </w:r>
      <w:r w:rsidR="00C15255" w:rsidRPr="00DA4641">
        <w:rPr>
          <w:rFonts w:asciiTheme="minorHAnsi" w:hAnsiTheme="minorHAnsi" w:cstheme="minorHAnsi"/>
          <w:b/>
          <w:sz w:val="40"/>
          <w:szCs w:val="40"/>
        </w:rPr>
        <w:t xml:space="preserve"> </w:t>
      </w:r>
      <w:r w:rsidR="007B78CB" w:rsidRPr="00DA4641">
        <w:rPr>
          <w:rFonts w:asciiTheme="minorHAnsi" w:hAnsiTheme="minorHAnsi" w:cstheme="minorHAnsi"/>
          <w:b/>
          <w:sz w:val="40"/>
          <w:szCs w:val="40"/>
        </w:rPr>
        <w:t>Policy</w:t>
      </w:r>
    </w:p>
    <w:p w:rsidR="00EA2763" w:rsidRPr="00DA4641" w:rsidRDefault="00EA2763" w:rsidP="002527E8">
      <w:pPr>
        <w:jc w:val="center"/>
        <w:rPr>
          <w:rFonts w:asciiTheme="minorHAnsi" w:hAnsiTheme="minorHAnsi" w:cstheme="minorHAnsi"/>
          <w:b/>
          <w:sz w:val="40"/>
          <w:szCs w:val="40"/>
        </w:rPr>
      </w:pPr>
    </w:p>
    <w:p w:rsidR="002527E8" w:rsidRPr="00DA4641" w:rsidRDefault="002527E8" w:rsidP="002527E8">
      <w:pPr>
        <w:jc w:val="center"/>
        <w:rPr>
          <w:rFonts w:asciiTheme="minorHAnsi" w:hAnsiTheme="minorHAnsi" w:cstheme="minorHAnsi"/>
          <w:b/>
          <w:sz w:val="40"/>
        </w:rPr>
      </w:pPr>
      <w:r w:rsidRPr="00DA4641">
        <w:rPr>
          <w:rFonts w:asciiTheme="minorHAnsi" w:hAnsiTheme="minorHAnsi" w:cstheme="minorHAnsi"/>
          <w:b/>
          <w:sz w:val="40"/>
        </w:rPr>
        <w:t>Policy Document</w:t>
      </w:r>
    </w:p>
    <w:p w:rsidR="002527E8" w:rsidRPr="00DA4641" w:rsidRDefault="002527E8" w:rsidP="002527E8">
      <w:pPr>
        <w:jc w:val="center"/>
        <w:rPr>
          <w:rFonts w:asciiTheme="minorHAnsi" w:hAnsiTheme="minorHAnsi" w:cstheme="minorHAnsi"/>
          <w:b/>
          <w:sz w:val="40"/>
        </w:rPr>
      </w:pPr>
    </w:p>
    <w:p w:rsidR="002527E8" w:rsidRPr="00F80DAD" w:rsidRDefault="002527E8" w:rsidP="002527E8">
      <w:pPr>
        <w:jc w:val="center"/>
        <w:rPr>
          <w:rFonts w:ascii="Arial" w:hAnsi="Arial" w:cs="Arial"/>
          <w:b/>
        </w:rPr>
      </w:pPr>
      <w:r w:rsidRPr="00F80DAD">
        <w:rPr>
          <w:rFonts w:ascii="Arial" w:hAnsi="Arial" w:cs="Arial"/>
          <w:b/>
        </w:rPr>
        <w:t>___________________________________________________________________</w:t>
      </w:r>
    </w:p>
    <w:p w:rsidR="002527E8" w:rsidRPr="00F80DAD" w:rsidRDefault="002527E8" w:rsidP="002527E8">
      <w:pPr>
        <w:pStyle w:val="Header"/>
        <w:tabs>
          <w:tab w:val="clear" w:pos="4153"/>
          <w:tab w:val="clear" w:pos="8306"/>
        </w:tabs>
        <w:rPr>
          <w:rFonts w:cs="Arial"/>
        </w:rPr>
      </w:pPr>
    </w:p>
    <w:p w:rsidR="002527E8" w:rsidRPr="00EA0448" w:rsidRDefault="002527E8" w:rsidP="002527E8">
      <w:pPr>
        <w:rPr>
          <w:rFonts w:ascii="Arial" w:hAnsi="Arial"/>
          <w:b/>
          <w:bCs/>
          <w:sz w:val="22"/>
        </w:rPr>
      </w:pPr>
    </w:p>
    <w:p w:rsidR="002527E8" w:rsidRPr="00EA0448" w:rsidRDefault="002527E8" w:rsidP="002527E8">
      <w:pPr>
        <w:rPr>
          <w:rFonts w:ascii="Arial" w:hAnsi="Arial"/>
          <w:b/>
          <w:bCs/>
          <w:sz w:val="22"/>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Default="002527E8" w:rsidP="002527E8">
      <w:pPr>
        <w:pStyle w:val="PlainText"/>
        <w:rPr>
          <w:rFonts w:ascii="Arial" w:hAnsi="Arial" w:cs="Arial"/>
          <w:color w:val="auto"/>
        </w:rPr>
      </w:pPr>
    </w:p>
    <w:p w:rsidR="002527E8" w:rsidRPr="00DA4641" w:rsidRDefault="00EA38A3" w:rsidP="002527E8">
      <w:pPr>
        <w:pStyle w:val="BodyText"/>
        <w:jc w:val="center"/>
        <w:rPr>
          <w:rFonts w:asciiTheme="minorHAnsi" w:hAnsiTheme="minorHAnsi" w:cstheme="minorHAnsi"/>
          <w:b/>
          <w:u w:val="single"/>
        </w:rPr>
      </w:pPr>
      <w:bookmarkStart w:id="0" w:name="_Toc293995694"/>
      <w:bookmarkStart w:id="1" w:name="_Toc293997466"/>
      <w:bookmarkStart w:id="2" w:name="_Toc293998928"/>
      <w:bookmarkStart w:id="3" w:name="_Toc293999164"/>
      <w:bookmarkStart w:id="4" w:name="_Toc293999400"/>
      <w:bookmarkStart w:id="5" w:name="_Toc293999637"/>
      <w:bookmarkStart w:id="6" w:name="_Toc293999875"/>
      <w:bookmarkStart w:id="7" w:name="_Toc294001698"/>
      <w:bookmarkStart w:id="8" w:name="_Toc294002745"/>
      <w:bookmarkStart w:id="9" w:name="_Toc293995695"/>
      <w:bookmarkStart w:id="10" w:name="_Toc293997467"/>
      <w:bookmarkStart w:id="11" w:name="_Toc293998929"/>
      <w:bookmarkStart w:id="12" w:name="_Toc293999165"/>
      <w:bookmarkStart w:id="13" w:name="_Toc293999401"/>
      <w:bookmarkStart w:id="14" w:name="_Toc293999638"/>
      <w:bookmarkStart w:id="15" w:name="_Toc293999876"/>
      <w:bookmarkStart w:id="16" w:name="_Toc294001699"/>
      <w:bookmarkStart w:id="17" w:name="_Toc294002746"/>
      <w:bookmarkStart w:id="18" w:name="_Toc293995696"/>
      <w:bookmarkStart w:id="19" w:name="_Toc293997468"/>
      <w:bookmarkStart w:id="20" w:name="_Toc293998930"/>
      <w:bookmarkStart w:id="21" w:name="_Toc293999166"/>
      <w:bookmarkStart w:id="22" w:name="_Toc293999402"/>
      <w:bookmarkStart w:id="23" w:name="_Toc293999639"/>
      <w:bookmarkStart w:id="24" w:name="_Toc293999877"/>
      <w:bookmarkStart w:id="25" w:name="_Toc294001700"/>
      <w:bookmarkStart w:id="26" w:name="_Toc2940027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A4641">
        <w:rPr>
          <w:rFonts w:asciiTheme="minorHAnsi" w:hAnsiTheme="minorHAnsi" w:cstheme="minorHAnsi"/>
          <w:b/>
          <w:u w:val="single"/>
        </w:rPr>
        <w:t>T</w:t>
      </w:r>
      <w:r w:rsidR="002527E8" w:rsidRPr="00DA4641">
        <w:rPr>
          <w:rFonts w:asciiTheme="minorHAnsi" w:hAnsiTheme="minorHAnsi" w:cstheme="minorHAnsi"/>
          <w:b/>
          <w:u w:val="single"/>
        </w:rPr>
        <w:t>able of Contents</w:t>
      </w:r>
    </w:p>
    <w:p w:rsidR="002527E8" w:rsidRPr="00E90E03" w:rsidRDefault="00691A63" w:rsidP="00F012E4">
      <w:pPr>
        <w:pStyle w:val="TOC1"/>
        <w:rPr>
          <w:rFonts w:asciiTheme="minorHAnsi" w:hAnsiTheme="minorHAnsi" w:cstheme="minorHAnsi"/>
          <w:sz w:val="22"/>
          <w:szCs w:val="22"/>
        </w:rPr>
      </w:pPr>
      <w:r w:rsidRPr="00691A63">
        <w:rPr>
          <w:rFonts w:asciiTheme="minorHAnsi" w:hAnsiTheme="minorHAnsi" w:cstheme="minorHAnsi"/>
          <w:b w:val="0"/>
          <w:color w:val="000000"/>
        </w:rPr>
        <w:fldChar w:fldCharType="begin"/>
      </w:r>
      <w:r w:rsidR="002527E8" w:rsidRPr="00DA4641">
        <w:rPr>
          <w:rFonts w:asciiTheme="minorHAnsi" w:hAnsiTheme="minorHAnsi" w:cstheme="minorHAnsi"/>
          <w:b w:val="0"/>
          <w:color w:val="000000"/>
        </w:rPr>
        <w:instrText xml:space="preserve"> TOC \o "1-3" \t "Heading 4,2" </w:instrText>
      </w:r>
      <w:r w:rsidRPr="00691A63">
        <w:rPr>
          <w:rFonts w:asciiTheme="minorHAnsi" w:hAnsiTheme="minorHAnsi" w:cstheme="minorHAnsi"/>
          <w:b w:val="0"/>
          <w:color w:val="000000"/>
        </w:rPr>
        <w:fldChar w:fldCharType="separate"/>
      </w:r>
    </w:p>
    <w:p w:rsidR="002527E8" w:rsidRPr="00DA4641" w:rsidRDefault="002527E8" w:rsidP="002527E8">
      <w:pPr>
        <w:rPr>
          <w:rFonts w:asciiTheme="minorHAnsi" w:hAnsiTheme="minorHAnsi" w:cstheme="minorHAnsi"/>
        </w:rPr>
      </w:pPr>
    </w:p>
    <w:p w:rsidR="002527E8" w:rsidRPr="00DA4641" w:rsidRDefault="00F012E4" w:rsidP="002527E8">
      <w:pPr>
        <w:pStyle w:val="TOC1"/>
        <w:rPr>
          <w:rFonts w:asciiTheme="minorHAnsi" w:hAnsiTheme="minorHAnsi" w:cstheme="minorHAnsi"/>
        </w:rPr>
      </w:pPr>
      <w:r>
        <w:rPr>
          <w:rFonts w:asciiTheme="minorHAnsi" w:hAnsiTheme="minorHAnsi" w:cstheme="minorHAnsi"/>
        </w:rPr>
        <w:t>1</w:t>
      </w:r>
      <w:r w:rsidR="002527E8" w:rsidRPr="00DA4641">
        <w:rPr>
          <w:rFonts w:asciiTheme="minorHAnsi" w:hAnsiTheme="minorHAnsi" w:cstheme="minorHAnsi"/>
        </w:rPr>
        <w:t>.</w:t>
      </w:r>
      <w:r w:rsidR="002527E8" w:rsidRPr="00DA4641">
        <w:rPr>
          <w:rFonts w:asciiTheme="minorHAnsi" w:hAnsiTheme="minorHAnsi" w:cstheme="minorHAnsi"/>
          <w:b w:val="0"/>
          <w:caps w:val="0"/>
          <w:szCs w:val="24"/>
          <w:lang w:eastAsia="en-GB"/>
        </w:rPr>
        <w:tab/>
      </w:r>
      <w:r w:rsidR="002527E8" w:rsidRPr="00DA4641">
        <w:rPr>
          <w:rFonts w:asciiTheme="minorHAnsi" w:hAnsiTheme="minorHAnsi" w:cstheme="minorHAnsi"/>
        </w:rPr>
        <w:t>Introduction</w:t>
      </w:r>
      <w:r w:rsidR="002527E8" w:rsidRPr="00DA4641">
        <w:rPr>
          <w:rFonts w:asciiTheme="minorHAnsi" w:hAnsiTheme="minorHAnsi" w:cstheme="minorHAnsi"/>
        </w:rPr>
        <w:tab/>
      </w:r>
      <w:r w:rsidR="002527E8" w:rsidRPr="00E90E03">
        <w:rPr>
          <w:rFonts w:asciiTheme="minorHAnsi" w:hAnsiTheme="minorHAnsi" w:cstheme="minorHAnsi"/>
          <w:sz w:val="22"/>
          <w:szCs w:val="22"/>
        </w:rPr>
        <w:t>4</w:t>
      </w:r>
    </w:p>
    <w:p w:rsidR="002527E8" w:rsidRPr="00DA4641" w:rsidRDefault="002527E8" w:rsidP="002527E8">
      <w:pPr>
        <w:rPr>
          <w:rFonts w:asciiTheme="minorHAnsi" w:hAnsiTheme="minorHAnsi" w:cstheme="minorHAnsi"/>
        </w:rPr>
      </w:pPr>
    </w:p>
    <w:p w:rsidR="002527E8" w:rsidRPr="00DA4641" w:rsidRDefault="00F012E4" w:rsidP="002527E8">
      <w:pPr>
        <w:pStyle w:val="TOC1"/>
        <w:rPr>
          <w:rFonts w:asciiTheme="minorHAnsi" w:hAnsiTheme="minorHAnsi" w:cstheme="minorHAnsi"/>
        </w:rPr>
      </w:pPr>
      <w:r>
        <w:rPr>
          <w:rFonts w:asciiTheme="minorHAnsi" w:hAnsiTheme="minorHAnsi" w:cstheme="minorHAnsi"/>
        </w:rPr>
        <w:t>2</w:t>
      </w:r>
      <w:r w:rsidR="002527E8" w:rsidRPr="00DA4641">
        <w:rPr>
          <w:rFonts w:asciiTheme="minorHAnsi" w:hAnsiTheme="minorHAnsi" w:cstheme="minorHAnsi"/>
        </w:rPr>
        <w:t>.</w:t>
      </w:r>
      <w:r w:rsidR="002527E8" w:rsidRPr="00DA4641">
        <w:rPr>
          <w:rFonts w:asciiTheme="minorHAnsi" w:hAnsiTheme="minorHAnsi" w:cstheme="minorHAnsi"/>
          <w:b w:val="0"/>
          <w:caps w:val="0"/>
          <w:szCs w:val="24"/>
          <w:lang w:eastAsia="en-GB"/>
        </w:rPr>
        <w:tab/>
      </w:r>
      <w:r w:rsidR="004C77BA" w:rsidRPr="00DA4641">
        <w:rPr>
          <w:rFonts w:asciiTheme="minorHAnsi" w:hAnsiTheme="minorHAnsi" w:cstheme="minorHAnsi"/>
        </w:rPr>
        <w:t>POLICY</w:t>
      </w:r>
      <w:r w:rsidR="00C15255" w:rsidRPr="00DA4641">
        <w:rPr>
          <w:rFonts w:asciiTheme="minorHAnsi" w:hAnsiTheme="minorHAnsi" w:cstheme="minorHAnsi"/>
        </w:rPr>
        <w:t xml:space="preserve"> </w:t>
      </w:r>
      <w:r w:rsidR="00C15255" w:rsidRPr="00DA4641">
        <w:rPr>
          <w:rFonts w:asciiTheme="minorHAnsi" w:hAnsiTheme="minorHAnsi" w:cstheme="minorHAnsi"/>
        </w:rPr>
        <w:tab/>
      </w:r>
      <w:r w:rsidR="00C15255" w:rsidRPr="00E90E03">
        <w:rPr>
          <w:rFonts w:asciiTheme="minorHAnsi" w:hAnsiTheme="minorHAnsi" w:cstheme="minorHAnsi"/>
          <w:sz w:val="22"/>
          <w:szCs w:val="22"/>
        </w:rPr>
        <w:t>4</w:t>
      </w:r>
    </w:p>
    <w:p w:rsidR="002527E8" w:rsidRPr="00DA4641" w:rsidRDefault="002527E8" w:rsidP="002527E8">
      <w:pPr>
        <w:pStyle w:val="TOC2"/>
        <w:ind w:left="0"/>
        <w:rPr>
          <w:rFonts w:asciiTheme="minorHAnsi" w:hAnsiTheme="minorHAnsi" w:cstheme="minorHAnsi"/>
        </w:rPr>
      </w:pPr>
      <w:r w:rsidRPr="00DA4641">
        <w:rPr>
          <w:rFonts w:asciiTheme="minorHAnsi" w:hAnsiTheme="minorHAnsi" w:cstheme="minorHAnsi"/>
        </w:rPr>
        <w:t xml:space="preserve">                                                                                                                </w:t>
      </w:r>
    </w:p>
    <w:p w:rsidR="002527E8" w:rsidRPr="00DA4641" w:rsidRDefault="00F012E4" w:rsidP="002527E8">
      <w:pPr>
        <w:pStyle w:val="TOC2"/>
        <w:ind w:left="0"/>
        <w:rPr>
          <w:rFonts w:asciiTheme="minorHAnsi" w:hAnsiTheme="minorHAnsi" w:cstheme="minorHAnsi"/>
        </w:rPr>
      </w:pPr>
      <w:r w:rsidRPr="001C0F8C">
        <w:rPr>
          <w:rFonts w:asciiTheme="minorHAnsi" w:hAnsiTheme="minorHAnsi" w:cstheme="minorHAnsi"/>
          <w:sz w:val="24"/>
          <w:szCs w:val="24"/>
        </w:rPr>
        <w:t>3</w:t>
      </w:r>
      <w:r w:rsidR="002527E8" w:rsidRPr="00DA4641">
        <w:rPr>
          <w:rFonts w:asciiTheme="minorHAnsi" w:hAnsiTheme="minorHAnsi" w:cstheme="minorHAnsi"/>
        </w:rPr>
        <w:t xml:space="preserve">.   </w:t>
      </w:r>
      <w:r w:rsidR="002527E8" w:rsidRPr="00DA4641">
        <w:rPr>
          <w:rFonts w:asciiTheme="minorHAnsi" w:hAnsiTheme="minorHAnsi" w:cstheme="minorHAnsi"/>
          <w:color w:val="000000"/>
          <w:lang w:val="en-US"/>
        </w:rPr>
        <w:t xml:space="preserve"> </w:t>
      </w:r>
      <w:r w:rsidR="002527E8" w:rsidRPr="00DA4641">
        <w:rPr>
          <w:rFonts w:asciiTheme="minorHAnsi" w:hAnsiTheme="minorHAnsi" w:cstheme="minorHAnsi"/>
          <w:color w:val="000000"/>
          <w:sz w:val="24"/>
          <w:szCs w:val="24"/>
          <w:lang w:val="en-US"/>
        </w:rPr>
        <w:t>ERROR RESOLUTION</w:t>
      </w:r>
      <w:r w:rsidR="00597C21" w:rsidRPr="00DA4641">
        <w:rPr>
          <w:rFonts w:asciiTheme="minorHAnsi" w:hAnsiTheme="minorHAnsi" w:cstheme="minorHAnsi"/>
        </w:rPr>
        <w:tab/>
      </w:r>
      <w:r w:rsidR="00C15255" w:rsidRPr="00DA4641">
        <w:rPr>
          <w:rFonts w:asciiTheme="minorHAnsi" w:hAnsiTheme="minorHAnsi" w:cstheme="minorHAnsi"/>
        </w:rPr>
        <w:t>6</w:t>
      </w:r>
    </w:p>
    <w:p w:rsidR="002527E8" w:rsidRPr="00DA4641" w:rsidRDefault="002527E8" w:rsidP="002527E8">
      <w:pPr>
        <w:rPr>
          <w:rFonts w:asciiTheme="minorHAnsi" w:hAnsiTheme="minorHAnsi" w:cstheme="minorHAnsi"/>
        </w:rPr>
      </w:pPr>
    </w:p>
    <w:p w:rsidR="002527E8" w:rsidRPr="00DA4641" w:rsidRDefault="00F012E4" w:rsidP="002527E8">
      <w:pPr>
        <w:pStyle w:val="TOC1"/>
        <w:rPr>
          <w:rFonts w:asciiTheme="minorHAnsi" w:hAnsiTheme="minorHAnsi" w:cstheme="minorHAnsi"/>
          <w:b w:val="0"/>
          <w:caps w:val="0"/>
          <w:szCs w:val="24"/>
          <w:lang w:eastAsia="en-GB"/>
        </w:rPr>
      </w:pPr>
      <w:r>
        <w:rPr>
          <w:rFonts w:asciiTheme="minorHAnsi" w:hAnsiTheme="minorHAnsi" w:cstheme="minorHAnsi"/>
        </w:rPr>
        <w:t>4</w:t>
      </w:r>
      <w:r w:rsidR="002527E8" w:rsidRPr="00DA4641">
        <w:rPr>
          <w:rFonts w:asciiTheme="minorHAnsi" w:hAnsiTheme="minorHAnsi" w:cstheme="minorHAnsi"/>
        </w:rPr>
        <w:t>.</w:t>
      </w:r>
      <w:r w:rsidR="002527E8" w:rsidRPr="00DA4641">
        <w:rPr>
          <w:rFonts w:asciiTheme="minorHAnsi" w:hAnsiTheme="minorHAnsi" w:cstheme="minorHAnsi"/>
          <w:b w:val="0"/>
          <w:caps w:val="0"/>
          <w:szCs w:val="24"/>
          <w:lang w:eastAsia="en-GB"/>
        </w:rPr>
        <w:tab/>
      </w:r>
      <w:r w:rsidR="00597C21" w:rsidRPr="00DA4641">
        <w:rPr>
          <w:rFonts w:asciiTheme="minorHAnsi" w:hAnsiTheme="minorHAnsi" w:cstheme="minorHAnsi"/>
        </w:rPr>
        <w:t>Policy Controls</w:t>
      </w:r>
      <w:r w:rsidR="00597C21" w:rsidRPr="00DA4641">
        <w:rPr>
          <w:rFonts w:asciiTheme="minorHAnsi" w:hAnsiTheme="minorHAnsi" w:cstheme="minorHAnsi"/>
        </w:rPr>
        <w:tab/>
      </w:r>
      <w:r w:rsidR="00C15255" w:rsidRPr="00E90E03">
        <w:rPr>
          <w:rFonts w:asciiTheme="minorHAnsi" w:hAnsiTheme="minorHAnsi" w:cstheme="minorHAnsi"/>
          <w:sz w:val="22"/>
          <w:szCs w:val="22"/>
        </w:rPr>
        <w:t>6</w:t>
      </w:r>
    </w:p>
    <w:p w:rsidR="002527E8" w:rsidRPr="00E90E03" w:rsidRDefault="00F012E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lastRenderedPageBreak/>
        <w:t>4</w:t>
      </w:r>
      <w:r w:rsidR="002527E8" w:rsidRPr="00E90E03">
        <w:rPr>
          <w:rFonts w:asciiTheme="minorHAnsi" w:hAnsiTheme="minorHAnsi" w:cstheme="minorHAnsi"/>
          <w:sz w:val="22"/>
          <w:szCs w:val="22"/>
          <w:lang w:eastAsia="en-GB"/>
        </w:rPr>
        <w:t>.1</w:t>
      </w:r>
      <w:r w:rsidR="002527E8" w:rsidRPr="00E90E03">
        <w:rPr>
          <w:rFonts w:asciiTheme="minorHAnsi" w:hAnsiTheme="minorHAnsi" w:cstheme="minorHAnsi"/>
          <w:b w:val="0"/>
          <w:sz w:val="22"/>
          <w:szCs w:val="22"/>
          <w:lang w:eastAsia="en-GB"/>
        </w:rPr>
        <w:t xml:space="preserve">     </w:t>
      </w:r>
      <w:r w:rsidR="00597C21" w:rsidRPr="00E90E03">
        <w:rPr>
          <w:rFonts w:asciiTheme="minorHAnsi" w:hAnsiTheme="minorHAnsi" w:cstheme="minorHAnsi"/>
          <w:sz w:val="22"/>
          <w:szCs w:val="22"/>
        </w:rPr>
        <w:t>Policy Compliance</w:t>
      </w:r>
      <w:r w:rsidR="00597C21" w:rsidRPr="00E90E03">
        <w:rPr>
          <w:rFonts w:asciiTheme="minorHAnsi" w:hAnsiTheme="minorHAnsi" w:cstheme="minorHAnsi"/>
          <w:sz w:val="22"/>
          <w:szCs w:val="22"/>
        </w:rPr>
        <w:tab/>
      </w:r>
      <w:r w:rsidR="00C15255" w:rsidRPr="00E90E03">
        <w:rPr>
          <w:rFonts w:asciiTheme="minorHAnsi" w:hAnsiTheme="minorHAnsi" w:cstheme="minorHAnsi"/>
          <w:sz w:val="22"/>
          <w:szCs w:val="22"/>
        </w:rPr>
        <w:t>6</w:t>
      </w:r>
    </w:p>
    <w:p w:rsidR="002527E8" w:rsidRPr="00E90E03" w:rsidRDefault="00F012E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E90E03">
        <w:rPr>
          <w:rFonts w:asciiTheme="minorHAnsi" w:hAnsiTheme="minorHAnsi" w:cstheme="minorHAnsi"/>
          <w:sz w:val="22"/>
          <w:szCs w:val="22"/>
        </w:rPr>
        <w:t>.2</w:t>
      </w:r>
      <w:r w:rsidR="002527E8" w:rsidRPr="00E90E03">
        <w:rPr>
          <w:rFonts w:asciiTheme="minorHAnsi" w:hAnsiTheme="minorHAnsi" w:cstheme="minorHAnsi"/>
          <w:b w:val="0"/>
          <w:sz w:val="22"/>
          <w:szCs w:val="22"/>
          <w:lang w:eastAsia="en-GB"/>
        </w:rPr>
        <w:tab/>
      </w:r>
      <w:r w:rsidR="00597C21" w:rsidRPr="00E90E03">
        <w:rPr>
          <w:rFonts w:asciiTheme="minorHAnsi" w:hAnsiTheme="minorHAnsi" w:cstheme="minorHAnsi"/>
          <w:sz w:val="22"/>
          <w:szCs w:val="22"/>
        </w:rPr>
        <w:t>Policy Review Criteria</w:t>
      </w:r>
      <w:r w:rsidR="00597C21" w:rsidRPr="00E90E03">
        <w:rPr>
          <w:rFonts w:asciiTheme="minorHAnsi" w:hAnsiTheme="minorHAnsi" w:cstheme="minorHAnsi"/>
          <w:sz w:val="22"/>
          <w:szCs w:val="22"/>
        </w:rPr>
        <w:tab/>
      </w:r>
      <w:r w:rsidR="00C15255" w:rsidRPr="00E90E03">
        <w:rPr>
          <w:rFonts w:asciiTheme="minorHAnsi" w:hAnsiTheme="minorHAnsi" w:cstheme="minorHAnsi"/>
          <w:sz w:val="22"/>
          <w:szCs w:val="22"/>
        </w:rPr>
        <w:t>6</w:t>
      </w:r>
    </w:p>
    <w:p w:rsidR="002527E8" w:rsidRPr="00E90E03" w:rsidRDefault="00F012E4"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E90E03">
        <w:rPr>
          <w:rFonts w:asciiTheme="minorHAnsi" w:hAnsiTheme="minorHAnsi" w:cstheme="minorHAnsi"/>
          <w:sz w:val="22"/>
          <w:szCs w:val="22"/>
        </w:rPr>
        <w:t>.3</w:t>
      </w:r>
      <w:r w:rsidR="002527E8" w:rsidRPr="00E90E03">
        <w:rPr>
          <w:rFonts w:asciiTheme="minorHAnsi" w:hAnsiTheme="minorHAnsi" w:cstheme="minorHAnsi"/>
          <w:b w:val="0"/>
          <w:sz w:val="22"/>
          <w:szCs w:val="22"/>
          <w:lang w:eastAsia="en-GB"/>
        </w:rPr>
        <w:tab/>
      </w:r>
      <w:r w:rsidR="00597C21" w:rsidRPr="00E90E03">
        <w:rPr>
          <w:rFonts w:asciiTheme="minorHAnsi" w:hAnsiTheme="minorHAnsi" w:cstheme="minorHAnsi"/>
          <w:sz w:val="22"/>
          <w:szCs w:val="22"/>
        </w:rPr>
        <w:t>Policy Review Period</w:t>
      </w:r>
      <w:r w:rsidR="00597C21" w:rsidRPr="00E90E03">
        <w:rPr>
          <w:rFonts w:asciiTheme="minorHAnsi" w:hAnsiTheme="minorHAnsi" w:cstheme="minorHAnsi"/>
          <w:sz w:val="22"/>
          <w:szCs w:val="22"/>
        </w:rPr>
        <w:tab/>
      </w:r>
      <w:r w:rsidR="00D85664" w:rsidRPr="00E90E03">
        <w:rPr>
          <w:rFonts w:asciiTheme="minorHAnsi" w:hAnsiTheme="minorHAnsi" w:cstheme="minorHAnsi"/>
          <w:sz w:val="22"/>
          <w:szCs w:val="22"/>
        </w:rPr>
        <w:t>6</w:t>
      </w:r>
    </w:p>
    <w:p w:rsidR="00EF6DDD" w:rsidRPr="00DA4641" w:rsidRDefault="00EF6DDD" w:rsidP="00EF6DDD">
      <w:pPr>
        <w:rPr>
          <w:rFonts w:asciiTheme="minorHAnsi" w:hAnsiTheme="minorHAnsi" w:cstheme="minorHAnsi"/>
          <w:b/>
        </w:rPr>
      </w:pPr>
    </w:p>
    <w:p w:rsidR="00EF6DDD" w:rsidRPr="00DA4641" w:rsidRDefault="00597C21" w:rsidP="00EF6DDD">
      <w:pPr>
        <w:rPr>
          <w:rFonts w:asciiTheme="minorHAnsi" w:hAnsiTheme="minorHAnsi" w:cstheme="minorHAnsi"/>
          <w:b/>
          <w:sz w:val="24"/>
          <w:szCs w:val="24"/>
        </w:rPr>
      </w:pPr>
      <w:r w:rsidRPr="00DA4641">
        <w:rPr>
          <w:rFonts w:asciiTheme="minorHAnsi" w:hAnsiTheme="minorHAnsi" w:cstheme="minorHAnsi"/>
          <w:b/>
          <w:sz w:val="24"/>
          <w:szCs w:val="24"/>
        </w:rPr>
        <w:t xml:space="preserve">  </w:t>
      </w:r>
      <w:r w:rsidR="00EF6DDD" w:rsidRPr="00DA4641">
        <w:rPr>
          <w:rFonts w:asciiTheme="minorHAnsi" w:hAnsiTheme="minorHAnsi" w:cstheme="minorHAnsi"/>
          <w:b/>
          <w:sz w:val="24"/>
          <w:szCs w:val="24"/>
        </w:rPr>
        <w:t xml:space="preserve">             </w:t>
      </w:r>
      <w:r w:rsidR="003E0BB0" w:rsidRPr="00E90E03">
        <w:rPr>
          <w:rFonts w:asciiTheme="minorHAnsi" w:hAnsiTheme="minorHAnsi" w:cstheme="minorHAnsi"/>
          <w:b/>
          <w:sz w:val="22"/>
          <w:szCs w:val="22"/>
        </w:rPr>
        <w:t xml:space="preserve">  </w:t>
      </w:r>
      <w:r w:rsidR="00EF6DDD" w:rsidRPr="00E90E03">
        <w:rPr>
          <w:rFonts w:asciiTheme="minorHAnsi" w:hAnsiTheme="minorHAnsi" w:cstheme="minorHAnsi"/>
          <w:b/>
          <w:sz w:val="22"/>
          <w:szCs w:val="22"/>
        </w:rPr>
        <w:t xml:space="preserve"> </w:t>
      </w:r>
      <w:r w:rsidR="00E90E03">
        <w:rPr>
          <w:rFonts w:asciiTheme="minorHAnsi" w:hAnsiTheme="minorHAnsi" w:cstheme="minorHAnsi"/>
          <w:b/>
          <w:sz w:val="22"/>
          <w:szCs w:val="22"/>
        </w:rPr>
        <w:tab/>
      </w:r>
      <w:r w:rsidR="00E90E03">
        <w:rPr>
          <w:rFonts w:asciiTheme="minorHAnsi" w:hAnsiTheme="minorHAnsi" w:cstheme="minorHAnsi"/>
          <w:b/>
          <w:sz w:val="22"/>
          <w:szCs w:val="22"/>
        </w:rPr>
        <w:tab/>
      </w:r>
    </w:p>
    <w:p w:rsidR="002527E8" w:rsidRPr="00DA4641" w:rsidRDefault="002527E8" w:rsidP="002527E8">
      <w:pPr>
        <w:rPr>
          <w:rFonts w:asciiTheme="minorHAnsi" w:hAnsiTheme="minorHAnsi" w:cstheme="minorHAnsi"/>
        </w:rPr>
      </w:pPr>
    </w:p>
    <w:p w:rsidR="002527E8" w:rsidRPr="00DA4641" w:rsidRDefault="002527E8" w:rsidP="002527E8">
      <w:pPr>
        <w:rPr>
          <w:rFonts w:asciiTheme="minorHAnsi" w:hAnsiTheme="minorHAnsi" w:cstheme="minorHAnsi"/>
        </w:rPr>
      </w:pPr>
    </w:p>
    <w:p w:rsidR="002527E8" w:rsidRPr="00DA4641" w:rsidRDefault="00691A63" w:rsidP="002527E8">
      <w:pPr>
        <w:rPr>
          <w:rFonts w:asciiTheme="minorHAnsi" w:hAnsiTheme="minorHAnsi" w:cstheme="minorHAnsi"/>
          <w:noProof/>
          <w:color w:val="000000"/>
          <w:sz w:val="24"/>
        </w:rPr>
      </w:pPr>
      <w:r w:rsidRPr="00DA4641">
        <w:rPr>
          <w:rFonts w:asciiTheme="minorHAnsi" w:hAnsiTheme="minorHAnsi" w:cstheme="minorHAnsi"/>
          <w:noProof/>
          <w:color w:val="000000"/>
          <w:sz w:val="24"/>
        </w:rPr>
        <w:fldChar w:fldCharType="end"/>
      </w:r>
      <w:bookmarkStart w:id="27" w:name="_Toc420919766"/>
    </w:p>
    <w:p w:rsidR="002527E8" w:rsidRPr="00DA4641" w:rsidRDefault="002527E8" w:rsidP="002527E8">
      <w:pPr>
        <w:pStyle w:val="Heading1"/>
        <w:rPr>
          <w:rFonts w:asciiTheme="minorHAnsi" w:hAnsiTheme="minorHAnsi" w:cstheme="minorHAnsi"/>
          <w:sz w:val="28"/>
          <w:szCs w:val="28"/>
        </w:rPr>
      </w:pPr>
      <w:bookmarkStart w:id="28" w:name="_Toc293997480"/>
      <w:bookmarkStart w:id="29" w:name="_Toc293998943"/>
      <w:bookmarkStart w:id="30" w:name="_Toc293999179"/>
      <w:bookmarkStart w:id="31" w:name="_Toc293999415"/>
      <w:bookmarkStart w:id="32" w:name="_Toc293999652"/>
      <w:bookmarkStart w:id="33" w:name="_Toc293999890"/>
      <w:bookmarkStart w:id="34" w:name="_Toc294001713"/>
      <w:bookmarkStart w:id="35" w:name="_Toc294002760"/>
      <w:bookmarkStart w:id="36" w:name="_Toc293997481"/>
      <w:bookmarkStart w:id="37" w:name="_Toc293998944"/>
      <w:bookmarkStart w:id="38" w:name="_Toc293999180"/>
      <w:bookmarkStart w:id="39" w:name="_Toc293999416"/>
      <w:bookmarkStart w:id="40" w:name="_Toc293999653"/>
      <w:bookmarkStart w:id="41" w:name="_Toc293999891"/>
      <w:bookmarkStart w:id="42" w:name="_Toc294001714"/>
      <w:bookmarkStart w:id="43" w:name="_Toc294002761"/>
      <w:bookmarkStart w:id="44" w:name="_Toc293997482"/>
      <w:bookmarkStart w:id="45" w:name="_Toc293998945"/>
      <w:bookmarkStart w:id="46" w:name="_Toc293999181"/>
      <w:bookmarkStart w:id="47" w:name="_Toc293999417"/>
      <w:bookmarkStart w:id="48" w:name="_Toc293999654"/>
      <w:bookmarkStart w:id="49" w:name="_Toc293999892"/>
      <w:bookmarkStart w:id="50" w:name="_Toc294001715"/>
      <w:bookmarkStart w:id="51" w:name="_Toc294002762"/>
      <w:bookmarkStart w:id="52" w:name="_Toc293997483"/>
      <w:bookmarkStart w:id="53" w:name="_Toc293998946"/>
      <w:bookmarkStart w:id="54" w:name="_Toc293999182"/>
      <w:bookmarkStart w:id="55" w:name="_Toc293999418"/>
      <w:bookmarkStart w:id="56" w:name="_Toc293999655"/>
      <w:bookmarkStart w:id="57" w:name="_Toc293999893"/>
      <w:bookmarkStart w:id="58" w:name="_Toc294001716"/>
      <w:bookmarkStart w:id="59" w:name="_Toc294002763"/>
      <w:bookmarkStart w:id="60" w:name="_Toc509742368"/>
      <w:bookmarkStart w:id="61" w:name="_Toc517866117"/>
      <w:bookmarkStart w:id="62" w:name="_Toc48035121"/>
      <w:bookmarkStart w:id="63" w:name="_Toc250971366"/>
      <w:bookmarkStart w:id="64" w:name="_Toc34255456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A4641">
        <w:rPr>
          <w:rFonts w:asciiTheme="minorHAnsi" w:hAnsiTheme="minorHAnsi" w:cstheme="minorHAnsi"/>
          <w:sz w:val="28"/>
          <w:szCs w:val="28"/>
        </w:rPr>
        <w:t>Introduction</w:t>
      </w:r>
      <w:bookmarkEnd w:id="60"/>
      <w:bookmarkEnd w:id="61"/>
      <w:bookmarkEnd w:id="62"/>
      <w:bookmarkEnd w:id="63"/>
      <w:bookmarkEnd w:id="64"/>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(Health &amp; Safety at Work Act 1974)</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Hornsea Town Council (thereafter referred to as “the council”) aims to provide and maintain safe and healthy working conditions, equipment and systems of work for all its employees, and to provide such information, training and supervision as they need for this purpose.</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The Council accepts its responsibility for the health and safety of other people who may be affected by its activities.</w:t>
      </w:r>
    </w:p>
    <w:p w:rsidR="003D0EB9" w:rsidRPr="00DA4641" w:rsidRDefault="003D0EB9" w:rsidP="003D0EB9">
      <w:pPr>
        <w:rPr>
          <w:rFonts w:asciiTheme="minorHAnsi" w:hAnsiTheme="minorHAnsi" w:cstheme="minorHAnsi"/>
        </w:rPr>
      </w:pPr>
    </w:p>
    <w:p w:rsidR="002527E8" w:rsidRPr="00DA4641" w:rsidRDefault="002527E8" w:rsidP="000311F5">
      <w:pPr>
        <w:pStyle w:val="Heading1"/>
        <w:rPr>
          <w:rFonts w:asciiTheme="minorHAnsi" w:hAnsiTheme="minorHAnsi" w:cstheme="minorHAnsi"/>
        </w:rPr>
      </w:pPr>
      <w:bookmarkStart w:id="65" w:name="_Toc250971367"/>
      <w:bookmarkStart w:id="66" w:name="_Toc342554566"/>
      <w:r w:rsidRPr="00DA4641">
        <w:rPr>
          <w:rFonts w:asciiTheme="minorHAnsi" w:hAnsiTheme="minorHAnsi" w:cstheme="minorHAnsi"/>
        </w:rPr>
        <w:t xml:space="preserve">Policy </w:t>
      </w:r>
    </w:p>
    <w:p w:rsidR="00C15255" w:rsidRPr="00DA4641" w:rsidRDefault="00C15255" w:rsidP="00C15255">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8"/>
          <w:szCs w:val="28"/>
        </w:rPr>
      </w:pPr>
      <w:r w:rsidRPr="00E90E03">
        <w:rPr>
          <w:rFonts w:asciiTheme="minorHAnsi" w:hAnsiTheme="minorHAnsi" w:cstheme="minorHAnsi"/>
          <w:b/>
          <w:sz w:val="28"/>
          <w:szCs w:val="28"/>
        </w:rPr>
        <w:t>The Council Will:</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w:t>
      </w:r>
      <w:proofErr w:type="spellStart"/>
      <w:r w:rsidRPr="00DA4641">
        <w:rPr>
          <w:rFonts w:asciiTheme="minorHAnsi" w:hAnsiTheme="minorHAnsi" w:cstheme="minorHAnsi"/>
          <w:sz w:val="22"/>
          <w:szCs w:val="22"/>
        </w:rPr>
        <w:t>i</w:t>
      </w:r>
      <w:proofErr w:type="spellEnd"/>
      <w:r w:rsidRPr="00DA4641">
        <w:rPr>
          <w:rFonts w:asciiTheme="minorHAnsi" w:hAnsiTheme="minorHAnsi" w:cstheme="minorHAnsi"/>
          <w:sz w:val="22"/>
          <w:szCs w:val="22"/>
        </w:rPr>
        <w:t>)</w:t>
      </w:r>
      <w:r w:rsidRPr="00DA4641">
        <w:rPr>
          <w:rFonts w:asciiTheme="minorHAnsi" w:hAnsiTheme="minorHAnsi" w:cstheme="minorHAnsi"/>
          <w:sz w:val="22"/>
          <w:szCs w:val="22"/>
        </w:rPr>
        <w:tab/>
        <w:t xml:space="preserve">Maintain necessary and up-to-date knowledge and keep contact with relevant outside bodies </w:t>
      </w:r>
      <w:r w:rsidRPr="00DA4641">
        <w:rPr>
          <w:rFonts w:asciiTheme="minorHAnsi" w:hAnsiTheme="minorHAnsi" w:cstheme="minorHAnsi"/>
          <w:sz w:val="22"/>
          <w:szCs w:val="22"/>
        </w:rPr>
        <w:tab/>
        <w:t xml:space="preserve">and developments in legislation, code of practice and other guidance material relating to the </w:t>
      </w:r>
      <w:r w:rsidRPr="00DA4641">
        <w:rPr>
          <w:rFonts w:asciiTheme="minorHAnsi" w:hAnsiTheme="minorHAnsi" w:cstheme="minorHAnsi"/>
          <w:sz w:val="22"/>
          <w:szCs w:val="22"/>
        </w:rPr>
        <w:tab/>
        <w:t>activities of the council.</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(ii)</w:t>
      </w:r>
      <w:r w:rsidRPr="00DA4641">
        <w:rPr>
          <w:rFonts w:asciiTheme="minorHAnsi" w:hAnsiTheme="minorHAnsi" w:cstheme="minorHAnsi"/>
          <w:sz w:val="22"/>
          <w:szCs w:val="22"/>
        </w:rPr>
        <w:tab/>
        <w:t xml:space="preserve">Ensure that all UK &amp; EC Legal requirements are met and that steps are taken to comply with </w:t>
      </w:r>
      <w:r w:rsidRPr="00DA4641">
        <w:rPr>
          <w:rFonts w:asciiTheme="minorHAnsi" w:hAnsiTheme="minorHAnsi" w:cstheme="minorHAnsi"/>
          <w:sz w:val="22"/>
          <w:szCs w:val="22"/>
        </w:rPr>
        <w:tab/>
        <w:t>changes in these requirements.</w:t>
      </w:r>
    </w:p>
    <w:p w:rsidR="00D85664" w:rsidRPr="00DA4641" w:rsidRDefault="00D85664" w:rsidP="00D85664">
      <w:pPr>
        <w:jc w:val="both"/>
        <w:rPr>
          <w:rFonts w:asciiTheme="minorHAnsi" w:hAnsiTheme="minorHAnsi" w:cstheme="minorHAnsi"/>
          <w:sz w:val="22"/>
          <w:szCs w:val="22"/>
        </w:rPr>
      </w:pPr>
    </w:p>
    <w:p w:rsidR="00D85664" w:rsidRPr="00DA4641" w:rsidRDefault="00D85664" w:rsidP="00DA4641">
      <w:pPr>
        <w:ind w:left="720" w:hanging="720"/>
        <w:jc w:val="both"/>
        <w:rPr>
          <w:rFonts w:asciiTheme="minorHAnsi" w:hAnsiTheme="minorHAnsi" w:cstheme="minorHAnsi"/>
          <w:sz w:val="22"/>
          <w:szCs w:val="22"/>
        </w:rPr>
      </w:pPr>
      <w:r w:rsidRPr="00DA4641">
        <w:rPr>
          <w:rFonts w:asciiTheme="minorHAnsi" w:hAnsiTheme="minorHAnsi" w:cstheme="minorHAnsi"/>
          <w:sz w:val="22"/>
          <w:szCs w:val="22"/>
        </w:rPr>
        <w:t>(iii)</w:t>
      </w:r>
      <w:r w:rsidRPr="00DA4641">
        <w:rPr>
          <w:rFonts w:asciiTheme="minorHAnsi" w:hAnsiTheme="minorHAnsi" w:cstheme="minorHAnsi"/>
          <w:sz w:val="22"/>
          <w:szCs w:val="22"/>
        </w:rPr>
        <w:tab/>
        <w:t>Ensure staff have the necessary training to their duties, in particular accident prevention and safe methods of working.</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ind w:left="720" w:hanging="720"/>
        <w:jc w:val="both"/>
        <w:rPr>
          <w:rFonts w:asciiTheme="minorHAnsi" w:hAnsiTheme="minorHAnsi" w:cstheme="minorHAnsi"/>
          <w:sz w:val="22"/>
          <w:szCs w:val="22"/>
        </w:rPr>
      </w:pPr>
      <w:r w:rsidRPr="00DA4641">
        <w:rPr>
          <w:rFonts w:asciiTheme="minorHAnsi" w:hAnsiTheme="minorHAnsi" w:cstheme="minorHAnsi"/>
          <w:sz w:val="22"/>
          <w:szCs w:val="22"/>
        </w:rPr>
        <w:t>(iv)</w:t>
      </w:r>
      <w:r w:rsidRPr="00DA4641">
        <w:rPr>
          <w:rFonts w:asciiTheme="minorHAnsi" w:hAnsiTheme="minorHAnsi" w:cstheme="minorHAnsi"/>
          <w:sz w:val="22"/>
          <w:szCs w:val="22"/>
        </w:rPr>
        <w:tab/>
        <w:t>Will carry out the necessary risk assessments on all activities of the Council, reviewing the risks on a regular basis.</w:t>
      </w:r>
    </w:p>
    <w:p w:rsidR="00D85664" w:rsidRPr="00DA4641" w:rsidRDefault="00D85664" w:rsidP="00D85664">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8"/>
          <w:szCs w:val="28"/>
        </w:rPr>
      </w:pPr>
      <w:r w:rsidRPr="00E90E03">
        <w:rPr>
          <w:rFonts w:asciiTheme="minorHAnsi" w:hAnsiTheme="minorHAnsi" w:cstheme="minorHAnsi"/>
          <w:b/>
          <w:sz w:val="28"/>
          <w:szCs w:val="28"/>
        </w:rPr>
        <w:t>Responsibility</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Overall and final responsibility for Health &amp; Safety and related matters rests with the Council.  However, day-to-day responsibility for implementation of this policy is delegated to the Town Clerk.</w:t>
      </w:r>
    </w:p>
    <w:p w:rsidR="00D85664" w:rsidRPr="00E90E03" w:rsidRDefault="00D85664" w:rsidP="00D85664">
      <w:pPr>
        <w:jc w:val="both"/>
        <w:rPr>
          <w:rFonts w:asciiTheme="minorHAnsi" w:hAnsiTheme="minorHAnsi" w:cstheme="minorHAnsi"/>
          <w:sz w:val="28"/>
          <w:szCs w:val="28"/>
        </w:rPr>
      </w:pPr>
    </w:p>
    <w:p w:rsidR="00D85664" w:rsidRPr="00E90E03" w:rsidRDefault="00D85664" w:rsidP="00D85664">
      <w:pPr>
        <w:jc w:val="both"/>
        <w:rPr>
          <w:rFonts w:asciiTheme="minorHAnsi" w:hAnsiTheme="minorHAnsi" w:cstheme="minorHAnsi"/>
          <w:b/>
          <w:sz w:val="28"/>
          <w:szCs w:val="28"/>
        </w:rPr>
      </w:pPr>
      <w:r w:rsidRPr="00E90E03">
        <w:rPr>
          <w:rFonts w:asciiTheme="minorHAnsi" w:hAnsiTheme="minorHAnsi" w:cstheme="minorHAnsi"/>
          <w:b/>
          <w:sz w:val="28"/>
          <w:szCs w:val="28"/>
        </w:rPr>
        <w:t>Under the Health &amp; Safety at Work Act, all employees</w:t>
      </w:r>
    </w:p>
    <w:p w:rsidR="00D85664" w:rsidRPr="00DA4641" w:rsidRDefault="00D85664" w:rsidP="00D85664">
      <w:pPr>
        <w:jc w:val="both"/>
        <w:rPr>
          <w:rFonts w:asciiTheme="minorHAnsi" w:hAnsiTheme="minorHAnsi" w:cstheme="minorHAnsi"/>
          <w:b/>
        </w:rPr>
      </w:pPr>
    </w:p>
    <w:p w:rsidR="00D85664" w:rsidRPr="00DA4641" w:rsidRDefault="00D85664" w:rsidP="00DA4641">
      <w:pPr>
        <w:ind w:left="720" w:hanging="720"/>
        <w:jc w:val="both"/>
        <w:rPr>
          <w:rFonts w:asciiTheme="minorHAnsi" w:hAnsiTheme="minorHAnsi" w:cstheme="minorHAnsi"/>
          <w:sz w:val="22"/>
          <w:szCs w:val="22"/>
        </w:rPr>
      </w:pPr>
      <w:r w:rsidRPr="00DA4641">
        <w:rPr>
          <w:rFonts w:asciiTheme="minorHAnsi" w:hAnsiTheme="minorHAnsi" w:cstheme="minorHAnsi"/>
          <w:sz w:val="22"/>
          <w:szCs w:val="22"/>
        </w:rPr>
        <w:t>(</w:t>
      </w:r>
      <w:proofErr w:type="spellStart"/>
      <w:r w:rsidRPr="00DA4641">
        <w:rPr>
          <w:rFonts w:asciiTheme="minorHAnsi" w:hAnsiTheme="minorHAnsi" w:cstheme="minorHAnsi"/>
          <w:sz w:val="22"/>
          <w:szCs w:val="22"/>
        </w:rPr>
        <w:t>i</w:t>
      </w:r>
      <w:proofErr w:type="spellEnd"/>
      <w:r w:rsidRPr="00DA4641">
        <w:rPr>
          <w:rFonts w:asciiTheme="minorHAnsi" w:hAnsiTheme="minorHAnsi" w:cstheme="minorHAnsi"/>
          <w:sz w:val="22"/>
          <w:szCs w:val="22"/>
        </w:rPr>
        <w:t>)</w:t>
      </w:r>
      <w:r w:rsidRPr="00DA4641">
        <w:rPr>
          <w:rFonts w:asciiTheme="minorHAnsi" w:hAnsiTheme="minorHAnsi" w:cstheme="minorHAnsi"/>
          <w:sz w:val="22"/>
          <w:szCs w:val="22"/>
        </w:rPr>
        <w:tab/>
        <w:t>Are under a duty to take reasonable care for the Health &amp; Safety at Work of themselves and any other people who might be affected by these acts or omissions.</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lastRenderedPageBreak/>
        <w:t>(ii)</w:t>
      </w:r>
      <w:r w:rsidRPr="00DA4641">
        <w:rPr>
          <w:rFonts w:asciiTheme="minorHAnsi" w:hAnsiTheme="minorHAnsi" w:cstheme="minorHAnsi"/>
          <w:sz w:val="22"/>
          <w:szCs w:val="22"/>
        </w:rPr>
        <w:tab/>
        <w:t xml:space="preserve">Are under a duty to co-operate with their employee and others to enable them to comply with </w:t>
      </w:r>
      <w:r w:rsidRPr="00DA4641">
        <w:rPr>
          <w:rFonts w:asciiTheme="minorHAnsi" w:hAnsiTheme="minorHAnsi" w:cstheme="minorHAnsi"/>
          <w:sz w:val="22"/>
          <w:szCs w:val="22"/>
        </w:rPr>
        <w:tab/>
        <w:t>statutory duties and requirements.</w:t>
      </w:r>
    </w:p>
    <w:p w:rsidR="00D85664" w:rsidRPr="00DA4641" w:rsidRDefault="00D85664" w:rsidP="00D85664">
      <w:pPr>
        <w:jc w:val="both"/>
        <w:rPr>
          <w:rFonts w:asciiTheme="minorHAnsi" w:hAnsiTheme="minorHAnsi" w:cstheme="minorHAnsi"/>
          <w:sz w:val="22"/>
          <w:szCs w:val="22"/>
        </w:rPr>
      </w:pPr>
    </w:p>
    <w:p w:rsidR="00D85664" w:rsidRPr="00DA4641" w:rsidRDefault="00D85664" w:rsidP="00DA4641">
      <w:pPr>
        <w:ind w:left="720" w:hanging="720"/>
        <w:jc w:val="both"/>
        <w:rPr>
          <w:rFonts w:asciiTheme="minorHAnsi" w:hAnsiTheme="minorHAnsi" w:cstheme="minorHAnsi"/>
          <w:sz w:val="22"/>
          <w:szCs w:val="22"/>
        </w:rPr>
      </w:pPr>
      <w:r w:rsidRPr="00DA4641">
        <w:rPr>
          <w:rFonts w:asciiTheme="minorHAnsi" w:hAnsiTheme="minorHAnsi" w:cstheme="minorHAnsi"/>
          <w:sz w:val="22"/>
          <w:szCs w:val="22"/>
        </w:rPr>
        <w:t>(iii)</w:t>
      </w:r>
      <w:r w:rsidRPr="00DA4641">
        <w:rPr>
          <w:rFonts w:asciiTheme="minorHAnsi" w:hAnsiTheme="minorHAnsi" w:cstheme="minorHAnsi"/>
          <w:sz w:val="22"/>
          <w:szCs w:val="22"/>
        </w:rPr>
        <w:tab/>
        <w:t xml:space="preserve">Must not intentionally or recklessly misuse anything provided by the employer or anyone else </w:t>
      </w:r>
      <w:r w:rsidRPr="00DA4641">
        <w:rPr>
          <w:rFonts w:asciiTheme="minorHAnsi" w:hAnsiTheme="minorHAnsi" w:cstheme="minorHAnsi"/>
          <w:sz w:val="22"/>
          <w:szCs w:val="22"/>
        </w:rPr>
        <w:tab/>
        <w:t>in the interests of Health &amp; Safety or welfare.</w:t>
      </w:r>
    </w:p>
    <w:p w:rsidR="00D85664" w:rsidRPr="00DA4641" w:rsidRDefault="00D85664" w:rsidP="00D85664">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8"/>
          <w:szCs w:val="28"/>
        </w:rPr>
      </w:pPr>
      <w:r w:rsidRPr="00E90E03">
        <w:rPr>
          <w:rFonts w:asciiTheme="minorHAnsi" w:hAnsiTheme="minorHAnsi" w:cstheme="minorHAnsi"/>
          <w:b/>
          <w:sz w:val="28"/>
          <w:szCs w:val="28"/>
        </w:rPr>
        <w:t>General Arrangements</w:t>
      </w:r>
    </w:p>
    <w:p w:rsidR="00D85664" w:rsidRPr="00DA4641" w:rsidRDefault="00D85664" w:rsidP="00D85664">
      <w:pPr>
        <w:jc w:val="both"/>
        <w:rPr>
          <w:rFonts w:asciiTheme="minorHAnsi" w:hAnsiTheme="minorHAnsi" w:cstheme="minorHAnsi"/>
          <w:b/>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w:t>
      </w:r>
      <w:proofErr w:type="spellStart"/>
      <w:r w:rsidRPr="00DA4641">
        <w:rPr>
          <w:rFonts w:asciiTheme="minorHAnsi" w:hAnsiTheme="minorHAnsi" w:cstheme="minorHAnsi"/>
        </w:rPr>
        <w:t>i</w:t>
      </w:r>
      <w:proofErr w:type="spellEnd"/>
      <w:r w:rsidRPr="00DA4641">
        <w:rPr>
          <w:rFonts w:asciiTheme="minorHAnsi" w:hAnsiTheme="minorHAnsi" w:cstheme="minorHAnsi"/>
        </w:rPr>
        <w:t>)</w:t>
      </w:r>
      <w:r w:rsidRPr="00DA4641">
        <w:rPr>
          <w:rFonts w:asciiTheme="minorHAnsi" w:hAnsiTheme="minorHAnsi" w:cstheme="minorHAnsi"/>
        </w:rPr>
        <w:tab/>
      </w:r>
      <w:r w:rsidRPr="00E90E03">
        <w:rPr>
          <w:rFonts w:asciiTheme="minorHAnsi" w:hAnsiTheme="minorHAnsi" w:cstheme="minorHAnsi"/>
          <w:b/>
          <w:sz w:val="24"/>
          <w:szCs w:val="24"/>
        </w:rPr>
        <w:t>Accidents</w:t>
      </w: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b/>
        </w:rPr>
        <w:tab/>
      </w:r>
      <w:r w:rsidRPr="00DA4641">
        <w:rPr>
          <w:rFonts w:asciiTheme="minorHAnsi" w:hAnsiTheme="minorHAnsi" w:cstheme="minorHAnsi"/>
          <w:sz w:val="22"/>
          <w:szCs w:val="22"/>
        </w:rPr>
        <w:t xml:space="preserve">Details of any accident will be logged in the Accident Book and any first aid rendered by a </w:t>
      </w:r>
      <w:r w:rsidRPr="00DA4641">
        <w:rPr>
          <w:rFonts w:asciiTheme="minorHAnsi" w:hAnsiTheme="minorHAnsi" w:cstheme="minorHAnsi"/>
          <w:sz w:val="22"/>
          <w:szCs w:val="22"/>
        </w:rPr>
        <w:tab/>
        <w:t xml:space="preserve">qualified individual who will also take responsibility for ensuring that adequate supplies are </w:t>
      </w:r>
      <w:r w:rsidRPr="00DA4641">
        <w:rPr>
          <w:rFonts w:asciiTheme="minorHAnsi" w:hAnsiTheme="minorHAnsi" w:cstheme="minorHAnsi"/>
          <w:sz w:val="22"/>
          <w:szCs w:val="22"/>
        </w:rPr>
        <w:tab/>
        <w:t>maintained in the first aid box.</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(ii)</w:t>
      </w:r>
      <w:r w:rsidRPr="00DA4641">
        <w:rPr>
          <w:rFonts w:asciiTheme="minorHAnsi" w:hAnsiTheme="minorHAnsi" w:cstheme="minorHAnsi"/>
        </w:rPr>
        <w:tab/>
      </w:r>
      <w:r w:rsidRPr="00E90E03">
        <w:rPr>
          <w:rFonts w:asciiTheme="minorHAnsi" w:hAnsiTheme="minorHAnsi" w:cstheme="minorHAnsi"/>
          <w:b/>
          <w:sz w:val="24"/>
          <w:szCs w:val="24"/>
        </w:rPr>
        <w:t>General Fire Safety</w:t>
      </w: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b/>
        </w:rPr>
        <w:tab/>
      </w:r>
      <w:r w:rsidRPr="00DA4641">
        <w:rPr>
          <w:rFonts w:asciiTheme="minorHAnsi" w:hAnsiTheme="minorHAnsi" w:cstheme="minorHAnsi"/>
          <w:sz w:val="22"/>
          <w:szCs w:val="22"/>
        </w:rPr>
        <w:t>Details of the arrangements covering fire alerts will be available.</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(iii)</w:t>
      </w:r>
      <w:r w:rsidRPr="00DA4641">
        <w:rPr>
          <w:rFonts w:asciiTheme="minorHAnsi" w:hAnsiTheme="minorHAnsi" w:cstheme="minorHAnsi"/>
        </w:rPr>
        <w:tab/>
      </w:r>
      <w:r w:rsidRPr="00E90E03">
        <w:rPr>
          <w:rFonts w:asciiTheme="minorHAnsi" w:hAnsiTheme="minorHAnsi" w:cstheme="minorHAnsi"/>
          <w:b/>
          <w:sz w:val="24"/>
          <w:szCs w:val="24"/>
        </w:rPr>
        <w:t>Training</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Employees will receive all training necessary to ensure that they are able to do their job safely.  The Council will maintain records of any training.</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(iv)</w:t>
      </w:r>
      <w:r w:rsidRPr="00DA4641">
        <w:rPr>
          <w:rFonts w:asciiTheme="minorHAnsi" w:hAnsiTheme="minorHAnsi" w:cstheme="minorHAnsi"/>
        </w:rPr>
        <w:tab/>
      </w:r>
      <w:r w:rsidRPr="00E90E03">
        <w:rPr>
          <w:rFonts w:asciiTheme="minorHAnsi" w:hAnsiTheme="minorHAnsi" w:cstheme="minorHAnsi"/>
          <w:b/>
          <w:sz w:val="24"/>
          <w:szCs w:val="24"/>
        </w:rPr>
        <w:t>Visitors</w:t>
      </w: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b/>
        </w:rPr>
        <w:tab/>
      </w:r>
      <w:r w:rsidRPr="00DA4641">
        <w:rPr>
          <w:rFonts w:asciiTheme="minorHAnsi" w:hAnsiTheme="minorHAnsi" w:cstheme="minorHAnsi"/>
          <w:sz w:val="22"/>
          <w:szCs w:val="22"/>
        </w:rPr>
        <w:t xml:space="preserve">Any employee being visited must ensure that visitors act in a fully safety conscious manner.  </w:t>
      </w:r>
      <w:r w:rsidRPr="00DA4641">
        <w:rPr>
          <w:rFonts w:asciiTheme="minorHAnsi" w:hAnsiTheme="minorHAnsi" w:cstheme="minorHAnsi"/>
          <w:sz w:val="22"/>
          <w:szCs w:val="22"/>
        </w:rPr>
        <w:tab/>
      </w:r>
    </w:p>
    <w:p w:rsidR="00D85664" w:rsidRPr="00E90E03" w:rsidRDefault="00D85664" w:rsidP="00D85664">
      <w:pPr>
        <w:jc w:val="both"/>
        <w:rPr>
          <w:rFonts w:asciiTheme="minorHAnsi" w:hAnsiTheme="minorHAnsi" w:cstheme="minorHAnsi"/>
          <w:b/>
          <w:sz w:val="24"/>
          <w:szCs w:val="24"/>
        </w:rPr>
      </w:pPr>
      <w:r w:rsidRPr="00DA4641">
        <w:rPr>
          <w:rFonts w:asciiTheme="minorHAnsi" w:hAnsiTheme="minorHAnsi" w:cstheme="minorHAnsi"/>
        </w:rPr>
        <w:t>(v)</w:t>
      </w:r>
      <w:r w:rsidRPr="00DA4641">
        <w:rPr>
          <w:rFonts w:asciiTheme="minorHAnsi" w:hAnsiTheme="minorHAnsi" w:cstheme="minorHAnsi"/>
        </w:rPr>
        <w:tab/>
      </w:r>
      <w:r w:rsidRPr="00E90E03">
        <w:rPr>
          <w:rFonts w:asciiTheme="minorHAnsi" w:hAnsiTheme="minorHAnsi" w:cstheme="minorHAnsi"/>
          <w:b/>
          <w:sz w:val="24"/>
          <w:szCs w:val="24"/>
        </w:rPr>
        <w:t>Housekeeping and Premises</w:t>
      </w:r>
    </w:p>
    <w:p w:rsidR="00DA4641" w:rsidRPr="00E90E03" w:rsidRDefault="00D85664" w:rsidP="00D85664">
      <w:pPr>
        <w:ind w:left="720"/>
        <w:jc w:val="both"/>
        <w:rPr>
          <w:rFonts w:asciiTheme="minorHAnsi" w:hAnsiTheme="minorHAnsi" w:cstheme="minorHAnsi"/>
          <w:sz w:val="24"/>
          <w:szCs w:val="24"/>
        </w:rPr>
      </w:pPr>
      <w:r w:rsidRPr="00E90E03">
        <w:rPr>
          <w:rFonts w:asciiTheme="minorHAnsi" w:hAnsiTheme="minorHAnsi" w:cstheme="minorHAnsi"/>
          <w:b/>
          <w:sz w:val="24"/>
          <w:szCs w:val="24"/>
        </w:rPr>
        <w:t xml:space="preserve">Cleanliness </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Whilst the landlord is responsible for the cleanliness of the building, all employees are responsible for ensuring the cleanliness and tidiness of their own areas of work.</w:t>
      </w:r>
    </w:p>
    <w:p w:rsidR="00D85664" w:rsidRPr="00DA4641" w:rsidRDefault="00D85664" w:rsidP="00D85664">
      <w:pPr>
        <w:jc w:val="both"/>
        <w:rPr>
          <w:rFonts w:asciiTheme="minorHAnsi" w:hAnsiTheme="minorHAnsi" w:cstheme="minorHAnsi"/>
        </w:rPr>
      </w:pPr>
    </w:p>
    <w:p w:rsidR="00DA4641" w:rsidRPr="00E90E03" w:rsidRDefault="00D85664" w:rsidP="00D85664">
      <w:pPr>
        <w:ind w:left="720"/>
        <w:jc w:val="both"/>
        <w:rPr>
          <w:rFonts w:asciiTheme="minorHAnsi" w:hAnsiTheme="minorHAnsi" w:cstheme="minorHAnsi"/>
          <w:b/>
          <w:sz w:val="24"/>
          <w:szCs w:val="24"/>
        </w:rPr>
      </w:pPr>
      <w:r w:rsidRPr="00E90E03">
        <w:rPr>
          <w:rFonts w:asciiTheme="minorHAnsi" w:hAnsiTheme="minorHAnsi" w:cstheme="minorHAnsi"/>
          <w:b/>
          <w:sz w:val="24"/>
          <w:szCs w:val="24"/>
        </w:rPr>
        <w:t xml:space="preserve">Waste Disposal </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All waste will be placed in bins provided and disposed of in accordance with current legislation.</w:t>
      </w:r>
    </w:p>
    <w:p w:rsidR="00D85664" w:rsidRPr="00DA4641" w:rsidRDefault="00D85664" w:rsidP="00D85664">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4"/>
          <w:szCs w:val="24"/>
        </w:rPr>
      </w:pPr>
      <w:r w:rsidRPr="00DA4641">
        <w:rPr>
          <w:rFonts w:asciiTheme="minorHAnsi" w:hAnsiTheme="minorHAnsi" w:cstheme="minorHAnsi"/>
        </w:rPr>
        <w:t>(vi)</w:t>
      </w:r>
      <w:r w:rsidRPr="00DA4641">
        <w:rPr>
          <w:rFonts w:asciiTheme="minorHAnsi" w:hAnsiTheme="minorHAnsi" w:cstheme="minorHAnsi"/>
        </w:rPr>
        <w:tab/>
      </w:r>
      <w:r w:rsidRPr="00E90E03">
        <w:rPr>
          <w:rFonts w:asciiTheme="minorHAnsi" w:hAnsiTheme="minorHAnsi" w:cstheme="minorHAnsi"/>
          <w:b/>
          <w:sz w:val="24"/>
          <w:szCs w:val="24"/>
        </w:rPr>
        <w:t>Electrical Equipment</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Only electrical equipment provided and authorised by the Council may be used.  Checks will be carried out as to suitability for the activity.  Results will be recorded.  All electrical equipment will be maintained and used in accordance with the manufacturer’s specification.  Any electrical equipment found to be faulty will be immediately removed from service and clearly labelled as such until approval is given for its return to service.</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(vii)</w:t>
      </w:r>
      <w:r w:rsidRPr="00DA4641">
        <w:rPr>
          <w:rFonts w:asciiTheme="minorHAnsi" w:hAnsiTheme="minorHAnsi" w:cstheme="minorHAnsi"/>
        </w:rPr>
        <w:tab/>
      </w:r>
      <w:r w:rsidRPr="00E90E03">
        <w:rPr>
          <w:rFonts w:asciiTheme="minorHAnsi" w:hAnsiTheme="minorHAnsi" w:cstheme="minorHAnsi"/>
          <w:b/>
          <w:sz w:val="24"/>
          <w:szCs w:val="24"/>
        </w:rPr>
        <w:t>Visual Display Units</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 xml:space="preserve">The Council will comply with the Health &amp; Safety (Display Screen Equipment) Regulations 1992.  Assessments will be carried out at workstations of employees who use display screen equipment and the assessment shall be recorded.  Assessments will cover such items as position of the screen, keyboard, lighting, noise, temperature, reflections, seating positions, and layout.  Current legislation will be complied </w:t>
      </w:r>
      <w:r w:rsidRPr="00DA4641">
        <w:rPr>
          <w:rFonts w:asciiTheme="minorHAnsi" w:hAnsiTheme="minorHAnsi" w:cstheme="minorHAnsi"/>
          <w:sz w:val="22"/>
          <w:szCs w:val="22"/>
        </w:rPr>
        <w:tab/>
        <w:t>with.  Work will be planned to provide breaks for employees utilising VDUs or a change of activity to prevent constant exposure to the VDU screen.  The Council will provide sufficient training to employees to ensure that they are fully aware of how to use all aspects of their workstation equipment safely and how to make best use of it to avoid health problems.</w:t>
      </w:r>
    </w:p>
    <w:p w:rsidR="00D85664" w:rsidRPr="00DA4641" w:rsidRDefault="00D85664" w:rsidP="00D85664">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4"/>
          <w:szCs w:val="24"/>
        </w:rPr>
      </w:pPr>
      <w:r w:rsidRPr="00DA4641">
        <w:rPr>
          <w:rFonts w:asciiTheme="minorHAnsi" w:hAnsiTheme="minorHAnsi" w:cstheme="minorHAnsi"/>
        </w:rPr>
        <w:t>(viii)</w:t>
      </w:r>
      <w:r w:rsidRPr="00DA4641">
        <w:rPr>
          <w:rFonts w:asciiTheme="minorHAnsi" w:hAnsiTheme="minorHAnsi" w:cstheme="minorHAnsi"/>
        </w:rPr>
        <w:tab/>
      </w:r>
      <w:r w:rsidRPr="00E90E03">
        <w:rPr>
          <w:rFonts w:asciiTheme="minorHAnsi" w:hAnsiTheme="minorHAnsi" w:cstheme="minorHAnsi"/>
          <w:b/>
          <w:sz w:val="24"/>
          <w:szCs w:val="24"/>
        </w:rPr>
        <w:t>Provision and Use of Work Equipment</w:t>
      </w:r>
    </w:p>
    <w:p w:rsidR="00D85664" w:rsidRPr="00DA4641" w:rsidRDefault="00D85664" w:rsidP="00DA4641">
      <w:pPr>
        <w:ind w:left="720"/>
        <w:jc w:val="both"/>
        <w:rPr>
          <w:rFonts w:asciiTheme="minorHAnsi" w:hAnsiTheme="minorHAnsi" w:cstheme="minorHAnsi"/>
          <w:sz w:val="22"/>
          <w:szCs w:val="22"/>
        </w:rPr>
      </w:pPr>
      <w:r w:rsidRPr="00DA4641">
        <w:rPr>
          <w:rFonts w:asciiTheme="minorHAnsi" w:hAnsiTheme="minorHAnsi" w:cstheme="minorHAnsi"/>
          <w:sz w:val="22"/>
          <w:szCs w:val="22"/>
        </w:rPr>
        <w:lastRenderedPageBreak/>
        <w:t xml:space="preserve">The Council will comply with all current legislation.  Work equipment covers almost everything.  </w:t>
      </w:r>
      <w:r w:rsidR="00DA4641" w:rsidRPr="00DA4641">
        <w:rPr>
          <w:rFonts w:asciiTheme="minorHAnsi" w:hAnsiTheme="minorHAnsi" w:cstheme="minorHAnsi"/>
          <w:sz w:val="22"/>
          <w:szCs w:val="22"/>
        </w:rPr>
        <w:t xml:space="preserve">       </w:t>
      </w:r>
      <w:r w:rsidRPr="00DA4641">
        <w:rPr>
          <w:rFonts w:asciiTheme="minorHAnsi" w:hAnsiTheme="minorHAnsi" w:cstheme="minorHAnsi"/>
          <w:sz w:val="22"/>
          <w:szCs w:val="22"/>
        </w:rPr>
        <w:t>Assessments will be carried out to ascertain suitability for use.</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rPr>
      </w:pPr>
    </w:p>
    <w:p w:rsidR="00D85664" w:rsidRPr="00E90E03" w:rsidRDefault="00D85664" w:rsidP="00D85664">
      <w:pPr>
        <w:jc w:val="both"/>
        <w:rPr>
          <w:rFonts w:asciiTheme="minorHAnsi" w:hAnsiTheme="minorHAnsi" w:cstheme="minorHAnsi"/>
          <w:b/>
          <w:sz w:val="24"/>
          <w:szCs w:val="24"/>
        </w:rPr>
      </w:pPr>
      <w:r w:rsidRPr="00DA4641">
        <w:rPr>
          <w:rFonts w:asciiTheme="minorHAnsi" w:hAnsiTheme="minorHAnsi" w:cstheme="minorHAnsi"/>
        </w:rPr>
        <w:t>(ix)</w:t>
      </w:r>
      <w:r w:rsidRPr="00DA4641">
        <w:rPr>
          <w:rFonts w:asciiTheme="minorHAnsi" w:hAnsiTheme="minorHAnsi" w:cstheme="minorHAnsi"/>
        </w:rPr>
        <w:tab/>
      </w:r>
      <w:r w:rsidRPr="00E90E03">
        <w:rPr>
          <w:rFonts w:asciiTheme="minorHAnsi" w:hAnsiTheme="minorHAnsi" w:cstheme="minorHAnsi"/>
          <w:b/>
          <w:sz w:val="24"/>
          <w:szCs w:val="24"/>
        </w:rPr>
        <w:t>Personal Protective Equipment at Work (PPE)</w:t>
      </w: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The Council acknowledges that the use of personal protective clothing as a means of saving or protecting the employee from injury must be as a last resort.  Every means available to the Council to eliminate or reduce possible causes of harm to the employee must be considered first.</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ind w:left="720"/>
        <w:jc w:val="both"/>
        <w:rPr>
          <w:rFonts w:asciiTheme="minorHAnsi" w:hAnsiTheme="minorHAnsi" w:cstheme="minorHAnsi"/>
          <w:sz w:val="22"/>
          <w:szCs w:val="22"/>
        </w:rPr>
      </w:pPr>
      <w:r w:rsidRPr="00DA4641">
        <w:rPr>
          <w:rFonts w:asciiTheme="minorHAnsi" w:hAnsiTheme="minorHAnsi" w:cstheme="minorHAnsi"/>
          <w:sz w:val="22"/>
          <w:szCs w:val="22"/>
        </w:rPr>
        <w:t>A risk assessment will be carried out.  When it is identified that PPE needs to be supplied it will be supplied to the employee free of charge, be suitable for that person, compatible for the work and comply with EC design.  It will also be maintained in a good and clean condition suitable for its purpose and stored correctly when not in use.  Employees who have been issued with PPE will be required to use it.</w:t>
      </w:r>
    </w:p>
    <w:p w:rsidR="00D85664" w:rsidRPr="00DA4641" w:rsidRDefault="00D85664" w:rsidP="00D85664">
      <w:pPr>
        <w:jc w:val="both"/>
        <w:rPr>
          <w:rFonts w:asciiTheme="minorHAnsi" w:hAnsiTheme="minorHAnsi" w:cstheme="minorHAnsi"/>
        </w:rPr>
      </w:pPr>
    </w:p>
    <w:p w:rsidR="00D85664" w:rsidRPr="00DA4641" w:rsidRDefault="00D85664" w:rsidP="00D85664">
      <w:pPr>
        <w:jc w:val="both"/>
        <w:rPr>
          <w:rFonts w:asciiTheme="minorHAnsi" w:hAnsiTheme="minorHAnsi" w:cstheme="minorHAnsi"/>
          <w:b/>
        </w:rPr>
      </w:pPr>
      <w:r w:rsidRPr="00DA4641">
        <w:rPr>
          <w:rFonts w:asciiTheme="minorHAnsi" w:hAnsiTheme="minorHAnsi" w:cstheme="minorHAnsi"/>
        </w:rPr>
        <w:t>(x)</w:t>
      </w:r>
      <w:r w:rsidRPr="00DA4641">
        <w:rPr>
          <w:rFonts w:asciiTheme="minorHAnsi" w:hAnsiTheme="minorHAnsi" w:cstheme="minorHAnsi"/>
        </w:rPr>
        <w:tab/>
      </w:r>
      <w:r w:rsidRPr="00E90E03">
        <w:rPr>
          <w:rFonts w:asciiTheme="minorHAnsi" w:hAnsiTheme="minorHAnsi" w:cstheme="minorHAnsi"/>
          <w:b/>
          <w:sz w:val="24"/>
          <w:szCs w:val="24"/>
        </w:rPr>
        <w:t>Manual Handling</w:t>
      </w: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b/>
        </w:rPr>
        <w:tab/>
      </w:r>
      <w:r w:rsidRPr="00DA4641">
        <w:rPr>
          <w:rFonts w:asciiTheme="minorHAnsi" w:hAnsiTheme="minorHAnsi" w:cstheme="minorHAnsi"/>
          <w:sz w:val="22"/>
          <w:szCs w:val="22"/>
        </w:rPr>
        <w:t xml:space="preserve">The Council recognises that from time to time employees may be required to lift loads in the </w:t>
      </w:r>
      <w:r w:rsidRPr="00DA4641">
        <w:rPr>
          <w:rFonts w:asciiTheme="minorHAnsi" w:hAnsiTheme="minorHAnsi" w:cstheme="minorHAnsi"/>
          <w:sz w:val="22"/>
          <w:szCs w:val="22"/>
        </w:rPr>
        <w:tab/>
        <w:t xml:space="preserve">workplace.  All areas of manual handling will be assessed for risk.  Assessments will take into </w:t>
      </w:r>
      <w:r w:rsidRPr="00DA4641">
        <w:rPr>
          <w:rFonts w:asciiTheme="minorHAnsi" w:hAnsiTheme="minorHAnsi" w:cstheme="minorHAnsi"/>
          <w:sz w:val="22"/>
          <w:szCs w:val="22"/>
        </w:rPr>
        <w:tab/>
        <w:t>account the physique of the person, the shape, size, weight of the load, temperature and any</w:t>
      </w:r>
      <w:r w:rsidRPr="00DA4641">
        <w:rPr>
          <w:rFonts w:asciiTheme="minorHAnsi" w:hAnsiTheme="minorHAnsi" w:cstheme="minorHAnsi"/>
        </w:rPr>
        <w:t xml:space="preserve"> </w:t>
      </w:r>
      <w:r w:rsidRPr="00DA4641">
        <w:rPr>
          <w:rFonts w:asciiTheme="minorHAnsi" w:hAnsiTheme="minorHAnsi" w:cstheme="minorHAnsi"/>
        </w:rPr>
        <w:tab/>
      </w:r>
      <w:r w:rsidRPr="00DA4641">
        <w:rPr>
          <w:rFonts w:asciiTheme="minorHAnsi" w:hAnsiTheme="minorHAnsi" w:cstheme="minorHAnsi"/>
          <w:sz w:val="22"/>
          <w:szCs w:val="22"/>
        </w:rPr>
        <w:t xml:space="preserve">protective equipment required to be worn when carrying out the risk.  Assessments will be </w:t>
      </w:r>
      <w:r w:rsidRPr="00DA4641">
        <w:rPr>
          <w:rFonts w:asciiTheme="minorHAnsi" w:hAnsiTheme="minorHAnsi" w:cstheme="minorHAnsi"/>
          <w:sz w:val="22"/>
          <w:szCs w:val="22"/>
        </w:rPr>
        <w:tab/>
        <w:t>recorded.</w:t>
      </w:r>
    </w:p>
    <w:p w:rsidR="00D85664" w:rsidRPr="00DA4641" w:rsidRDefault="00D85664" w:rsidP="00D85664">
      <w:pPr>
        <w:jc w:val="both"/>
        <w:rPr>
          <w:rFonts w:asciiTheme="minorHAnsi" w:hAnsiTheme="minorHAnsi" w:cstheme="minorHAnsi"/>
          <w:sz w:val="22"/>
          <w:szCs w:val="22"/>
        </w:rPr>
      </w:pPr>
    </w:p>
    <w:p w:rsidR="00D85664" w:rsidRPr="00DA4641" w:rsidRDefault="00D85664" w:rsidP="00D85664">
      <w:pPr>
        <w:jc w:val="both"/>
        <w:rPr>
          <w:rFonts w:asciiTheme="minorHAnsi" w:hAnsiTheme="minorHAnsi" w:cstheme="minorHAnsi"/>
          <w:sz w:val="22"/>
          <w:szCs w:val="22"/>
        </w:rPr>
      </w:pPr>
      <w:r w:rsidRPr="00DA4641">
        <w:rPr>
          <w:rFonts w:asciiTheme="minorHAnsi" w:hAnsiTheme="minorHAnsi" w:cstheme="minorHAnsi"/>
          <w:sz w:val="22"/>
          <w:szCs w:val="22"/>
        </w:rPr>
        <w:tab/>
        <w:t>Specialist training will be given when the need is identified.</w:t>
      </w:r>
    </w:p>
    <w:p w:rsidR="00C15255" w:rsidRPr="00DA4641" w:rsidRDefault="00C15255" w:rsidP="00C15255">
      <w:pPr>
        <w:jc w:val="both"/>
        <w:rPr>
          <w:rFonts w:asciiTheme="minorHAnsi" w:hAnsiTheme="minorHAnsi" w:cstheme="minorHAnsi"/>
          <w:sz w:val="22"/>
          <w:szCs w:val="22"/>
        </w:rPr>
      </w:pPr>
    </w:p>
    <w:p w:rsidR="00C15255" w:rsidRPr="00DA4641" w:rsidRDefault="00C15255" w:rsidP="00C15255">
      <w:pPr>
        <w:jc w:val="both"/>
        <w:rPr>
          <w:rFonts w:asciiTheme="minorHAnsi" w:hAnsiTheme="minorHAnsi" w:cstheme="minorHAnsi"/>
          <w:sz w:val="22"/>
          <w:szCs w:val="22"/>
        </w:rPr>
      </w:pPr>
    </w:p>
    <w:p w:rsidR="00C15255" w:rsidRPr="00DA4641" w:rsidRDefault="00C15255" w:rsidP="00C15255">
      <w:pPr>
        <w:jc w:val="both"/>
        <w:rPr>
          <w:rFonts w:asciiTheme="minorHAnsi" w:hAnsiTheme="minorHAnsi" w:cstheme="minorHAnsi"/>
        </w:rPr>
      </w:pPr>
    </w:p>
    <w:p w:rsidR="00C15255" w:rsidRPr="00DA4641" w:rsidRDefault="00C15255" w:rsidP="00C15255">
      <w:pPr>
        <w:rPr>
          <w:rFonts w:asciiTheme="minorHAnsi" w:hAnsiTheme="minorHAnsi" w:cstheme="minorHAnsi"/>
        </w:rPr>
      </w:pPr>
    </w:p>
    <w:p w:rsidR="000311F5" w:rsidRPr="00DA4641" w:rsidRDefault="004C77BA" w:rsidP="000311F5">
      <w:pPr>
        <w:pStyle w:val="Default"/>
        <w:jc w:val="both"/>
        <w:rPr>
          <w:rFonts w:asciiTheme="minorHAnsi" w:hAnsiTheme="minorHAnsi" w:cstheme="minorHAnsi"/>
          <w:sz w:val="22"/>
          <w:szCs w:val="22"/>
        </w:rPr>
      </w:pPr>
      <w:r w:rsidRPr="00DA4641">
        <w:rPr>
          <w:rFonts w:asciiTheme="minorHAnsi" w:hAnsiTheme="minorHAnsi" w:cstheme="minorHAnsi"/>
        </w:rPr>
        <w:tab/>
      </w:r>
      <w:r w:rsidRPr="00DA4641">
        <w:rPr>
          <w:rFonts w:asciiTheme="minorHAnsi" w:hAnsiTheme="minorHAnsi" w:cstheme="minorHAnsi"/>
          <w:sz w:val="22"/>
          <w:szCs w:val="22"/>
        </w:rPr>
        <w:t xml:space="preserve"> </w:t>
      </w:r>
      <w:bookmarkStart w:id="67" w:name="_Toc160615976"/>
      <w:bookmarkStart w:id="68" w:name="_Toc160616203"/>
      <w:bookmarkStart w:id="69" w:name="_Toc160616370"/>
      <w:bookmarkStart w:id="70" w:name="_Toc161078637"/>
      <w:bookmarkStart w:id="71" w:name="_Toc215893037"/>
    </w:p>
    <w:p w:rsidR="002527E8" w:rsidRPr="00DA4641" w:rsidRDefault="002527E8" w:rsidP="00F012E4">
      <w:pPr>
        <w:pStyle w:val="Heading1"/>
        <w:rPr>
          <w:lang w:val="en-US"/>
        </w:rPr>
      </w:pPr>
      <w:bookmarkStart w:id="72" w:name="_Toc342554577"/>
      <w:bookmarkStart w:id="73" w:name="_Toc48035130"/>
      <w:bookmarkEnd w:id="65"/>
      <w:bookmarkEnd w:id="66"/>
      <w:bookmarkEnd w:id="67"/>
      <w:bookmarkEnd w:id="68"/>
      <w:bookmarkEnd w:id="69"/>
      <w:bookmarkEnd w:id="70"/>
      <w:bookmarkEnd w:id="71"/>
      <w:r w:rsidRPr="00DA4641">
        <w:rPr>
          <w:lang w:val="en-US"/>
        </w:rPr>
        <w:t>Error Resolution</w:t>
      </w:r>
      <w:bookmarkEnd w:id="72"/>
    </w:p>
    <w:p w:rsidR="002527E8" w:rsidRPr="00DA4641" w:rsidRDefault="002527E8" w:rsidP="00E90E03">
      <w:pPr>
        <w:ind w:left="720"/>
        <w:jc w:val="both"/>
        <w:rPr>
          <w:rFonts w:asciiTheme="minorHAnsi" w:hAnsiTheme="minorHAnsi" w:cstheme="minorHAnsi"/>
          <w:sz w:val="22"/>
          <w:szCs w:val="22"/>
        </w:rPr>
      </w:pPr>
      <w:bookmarkStart w:id="74" w:name="_Toc293999065"/>
      <w:bookmarkStart w:id="75" w:name="_Toc293999301"/>
      <w:bookmarkStart w:id="76" w:name="_Toc293999537"/>
      <w:bookmarkStart w:id="77" w:name="_Toc293999775"/>
      <w:bookmarkStart w:id="78" w:name="_Toc293995157"/>
      <w:bookmarkStart w:id="79" w:name="_Toc293995787"/>
      <w:bookmarkStart w:id="80" w:name="_Toc293997571"/>
      <w:bookmarkStart w:id="81" w:name="_Toc293999066"/>
      <w:bookmarkStart w:id="82" w:name="_Toc293999302"/>
      <w:bookmarkStart w:id="83" w:name="_Toc293999538"/>
      <w:bookmarkStart w:id="84" w:name="_Toc293999776"/>
      <w:bookmarkStart w:id="85" w:name="_Toc293999067"/>
      <w:bookmarkStart w:id="86" w:name="_Toc293999303"/>
      <w:bookmarkStart w:id="87" w:name="_Toc293999539"/>
      <w:bookmarkStart w:id="88" w:name="_Toc293999777"/>
      <w:bookmarkStart w:id="89" w:name="_Toc293995159"/>
      <w:bookmarkStart w:id="90" w:name="_Toc293995789"/>
      <w:bookmarkStart w:id="91" w:name="_Toc293997573"/>
      <w:bookmarkStart w:id="92" w:name="_Toc293999068"/>
      <w:bookmarkStart w:id="93" w:name="_Toc293999304"/>
      <w:bookmarkStart w:id="94" w:name="_Toc293999540"/>
      <w:bookmarkStart w:id="95" w:name="_Toc293999778"/>
      <w:bookmarkStart w:id="96" w:name="_Toc293995160"/>
      <w:bookmarkStart w:id="97" w:name="_Toc293995790"/>
      <w:bookmarkStart w:id="98" w:name="_Toc293997574"/>
      <w:bookmarkStart w:id="99" w:name="_Toc293999069"/>
      <w:bookmarkStart w:id="100" w:name="_Toc293999305"/>
      <w:bookmarkStart w:id="101" w:name="_Toc293999541"/>
      <w:bookmarkStart w:id="102" w:name="_Toc293999779"/>
      <w:bookmarkStart w:id="103" w:name="_Toc293995161"/>
      <w:bookmarkStart w:id="104" w:name="_Toc293995791"/>
      <w:bookmarkStart w:id="105" w:name="_Toc293997575"/>
      <w:bookmarkStart w:id="106" w:name="_Toc293999070"/>
      <w:bookmarkStart w:id="107" w:name="_Toc293999306"/>
      <w:bookmarkStart w:id="108" w:name="_Toc293999542"/>
      <w:bookmarkStart w:id="109" w:name="_Toc293999780"/>
      <w:bookmarkStart w:id="110" w:name="_Toc293995162"/>
      <w:bookmarkStart w:id="111" w:name="_Toc293995792"/>
      <w:bookmarkStart w:id="112" w:name="_Toc293997576"/>
      <w:bookmarkStart w:id="113" w:name="_Toc293999071"/>
      <w:bookmarkStart w:id="114" w:name="_Toc293999307"/>
      <w:bookmarkStart w:id="115" w:name="_Toc293999543"/>
      <w:bookmarkStart w:id="116" w:name="_Toc293999781"/>
      <w:bookmarkStart w:id="117" w:name="_Toc293995163"/>
      <w:bookmarkStart w:id="118" w:name="_Toc293995793"/>
      <w:bookmarkStart w:id="119" w:name="_Toc293997577"/>
      <w:bookmarkStart w:id="120" w:name="_Toc293999072"/>
      <w:bookmarkStart w:id="121" w:name="_Toc293999308"/>
      <w:bookmarkStart w:id="122" w:name="_Toc293999544"/>
      <w:bookmarkStart w:id="123" w:name="_Toc293999782"/>
      <w:bookmarkStart w:id="124" w:name="_Toc293995164"/>
      <w:bookmarkStart w:id="125" w:name="_Toc293995794"/>
      <w:bookmarkStart w:id="126" w:name="_Toc293997578"/>
      <w:bookmarkStart w:id="127" w:name="_Toc293999073"/>
      <w:bookmarkStart w:id="128" w:name="_Toc293999309"/>
      <w:bookmarkStart w:id="129" w:name="_Toc293999545"/>
      <w:bookmarkStart w:id="130" w:name="_Toc293999783"/>
      <w:bookmarkStart w:id="131" w:name="_Toc293995166"/>
      <w:bookmarkStart w:id="132" w:name="_Toc293995796"/>
      <w:bookmarkStart w:id="133" w:name="_Toc293997580"/>
      <w:bookmarkStart w:id="134" w:name="_Toc293999075"/>
      <w:bookmarkStart w:id="135" w:name="_Toc293999311"/>
      <w:bookmarkStart w:id="136" w:name="_Toc293999547"/>
      <w:bookmarkStart w:id="137" w:name="_Toc293999785"/>
      <w:bookmarkStart w:id="138" w:name="_Toc293995168"/>
      <w:bookmarkStart w:id="139" w:name="_Toc293995798"/>
      <w:bookmarkStart w:id="140" w:name="_Toc293997582"/>
      <w:bookmarkStart w:id="141" w:name="_Toc293999077"/>
      <w:bookmarkStart w:id="142" w:name="_Toc293999313"/>
      <w:bookmarkStart w:id="143" w:name="_Toc293999549"/>
      <w:bookmarkStart w:id="144" w:name="_Toc293999787"/>
      <w:bookmarkStart w:id="145" w:name="_Toc293995170"/>
      <w:bookmarkStart w:id="146" w:name="_Toc293995800"/>
      <w:bookmarkStart w:id="147" w:name="_Toc293997584"/>
      <w:bookmarkStart w:id="148" w:name="_Toc293999079"/>
      <w:bookmarkStart w:id="149" w:name="_Toc293999315"/>
      <w:bookmarkStart w:id="150" w:name="_Toc293999551"/>
      <w:bookmarkStart w:id="151" w:name="_Toc293999789"/>
      <w:bookmarkStart w:id="152" w:name="_Toc293995172"/>
      <w:bookmarkStart w:id="153" w:name="_Toc293995802"/>
      <w:bookmarkStart w:id="154" w:name="_Toc293997586"/>
      <w:bookmarkStart w:id="155" w:name="_Toc293999081"/>
      <w:bookmarkStart w:id="156" w:name="_Toc293999317"/>
      <w:bookmarkStart w:id="157" w:name="_Toc293999553"/>
      <w:bookmarkStart w:id="158" w:name="_Toc293999791"/>
      <w:bookmarkStart w:id="159" w:name="_Toc293995174"/>
      <w:bookmarkStart w:id="160" w:name="_Toc293995804"/>
      <w:bookmarkStart w:id="161" w:name="_Toc293997588"/>
      <w:bookmarkStart w:id="162" w:name="_Toc293999083"/>
      <w:bookmarkStart w:id="163" w:name="_Toc293999319"/>
      <w:bookmarkStart w:id="164" w:name="_Toc293999555"/>
      <w:bookmarkStart w:id="165" w:name="_Toc293999793"/>
      <w:bookmarkStart w:id="166" w:name="_Toc293995175"/>
      <w:bookmarkStart w:id="167" w:name="_Toc293995805"/>
      <w:bookmarkStart w:id="168" w:name="_Toc293997589"/>
      <w:bookmarkStart w:id="169" w:name="_Toc293999084"/>
      <w:bookmarkStart w:id="170" w:name="_Toc293999320"/>
      <w:bookmarkStart w:id="171" w:name="_Toc293999556"/>
      <w:bookmarkStart w:id="172" w:name="_Toc293999794"/>
      <w:bookmarkStart w:id="173" w:name="_Toc293995176"/>
      <w:bookmarkStart w:id="174" w:name="_Toc293995806"/>
      <w:bookmarkStart w:id="175" w:name="_Toc293997590"/>
      <w:bookmarkStart w:id="176" w:name="_Toc293999085"/>
      <w:bookmarkStart w:id="177" w:name="_Toc293999321"/>
      <w:bookmarkStart w:id="178" w:name="_Toc293999557"/>
      <w:bookmarkStart w:id="179" w:name="_Toc293999795"/>
      <w:bookmarkStart w:id="180" w:name="_Toc293995177"/>
      <w:bookmarkStart w:id="181" w:name="_Toc293995807"/>
      <w:bookmarkStart w:id="182" w:name="_Toc293997591"/>
      <w:bookmarkStart w:id="183" w:name="_Toc293999086"/>
      <w:bookmarkStart w:id="184" w:name="_Toc293999322"/>
      <w:bookmarkStart w:id="185" w:name="_Toc293999558"/>
      <w:bookmarkStart w:id="186" w:name="_Toc293999796"/>
      <w:bookmarkStart w:id="187" w:name="_Toc293995179"/>
      <w:bookmarkStart w:id="188" w:name="_Toc293995809"/>
      <w:bookmarkStart w:id="189" w:name="_Toc293997593"/>
      <w:bookmarkStart w:id="190" w:name="_Toc293999088"/>
      <w:bookmarkStart w:id="191" w:name="_Toc293999324"/>
      <w:bookmarkStart w:id="192" w:name="_Toc293999560"/>
      <w:bookmarkStart w:id="193" w:name="_Toc293999798"/>
      <w:bookmarkStart w:id="194" w:name="_Toc293995180"/>
      <w:bookmarkStart w:id="195" w:name="_Toc293995810"/>
      <w:bookmarkStart w:id="196" w:name="_Toc293997594"/>
      <w:bookmarkStart w:id="197" w:name="_Toc293999089"/>
      <w:bookmarkStart w:id="198" w:name="_Toc293999325"/>
      <w:bookmarkStart w:id="199" w:name="_Toc293999561"/>
      <w:bookmarkStart w:id="200" w:name="_Toc293999799"/>
      <w:bookmarkStart w:id="201" w:name="_Toc293995181"/>
      <w:bookmarkStart w:id="202" w:name="_Toc293995811"/>
      <w:bookmarkStart w:id="203" w:name="_Toc293997595"/>
      <w:bookmarkStart w:id="204" w:name="_Toc293999090"/>
      <w:bookmarkStart w:id="205" w:name="_Toc293999326"/>
      <w:bookmarkStart w:id="206" w:name="_Toc293999562"/>
      <w:bookmarkStart w:id="207" w:name="_Toc293999800"/>
      <w:bookmarkStart w:id="208" w:name="_Toc293995183"/>
      <w:bookmarkStart w:id="209" w:name="_Toc293995813"/>
      <w:bookmarkStart w:id="210" w:name="_Toc293997597"/>
      <w:bookmarkStart w:id="211" w:name="_Toc293999092"/>
      <w:bookmarkStart w:id="212" w:name="_Toc293999328"/>
      <w:bookmarkStart w:id="213" w:name="_Toc293999564"/>
      <w:bookmarkStart w:id="214" w:name="_Toc293999802"/>
      <w:bookmarkStart w:id="215" w:name="_Toc293995185"/>
      <w:bookmarkStart w:id="216" w:name="_Toc293995815"/>
      <w:bookmarkStart w:id="217" w:name="_Toc293997599"/>
      <w:bookmarkStart w:id="218" w:name="_Toc293999094"/>
      <w:bookmarkStart w:id="219" w:name="_Toc293999330"/>
      <w:bookmarkStart w:id="220" w:name="_Toc293999566"/>
      <w:bookmarkStart w:id="221" w:name="_Toc293999804"/>
      <w:bookmarkStart w:id="222" w:name="_Toc293995187"/>
      <w:bookmarkStart w:id="223" w:name="_Toc293995817"/>
      <w:bookmarkStart w:id="224" w:name="_Toc293997601"/>
      <w:bookmarkStart w:id="225" w:name="_Toc293999096"/>
      <w:bookmarkStart w:id="226" w:name="_Toc293999332"/>
      <w:bookmarkStart w:id="227" w:name="_Toc293999568"/>
      <w:bookmarkStart w:id="228" w:name="_Toc293999806"/>
      <w:bookmarkStart w:id="229" w:name="_Toc293995189"/>
      <w:bookmarkStart w:id="230" w:name="_Toc293995819"/>
      <w:bookmarkStart w:id="231" w:name="_Toc293997603"/>
      <w:bookmarkStart w:id="232" w:name="_Toc293999098"/>
      <w:bookmarkStart w:id="233" w:name="_Toc293999334"/>
      <w:bookmarkStart w:id="234" w:name="_Toc293999570"/>
      <w:bookmarkStart w:id="235" w:name="_Toc293999808"/>
      <w:bookmarkStart w:id="236" w:name="_Toc293995190"/>
      <w:bookmarkStart w:id="237" w:name="_Toc293995820"/>
      <w:bookmarkStart w:id="238" w:name="_Toc293997604"/>
      <w:bookmarkStart w:id="239" w:name="_Toc293999099"/>
      <w:bookmarkStart w:id="240" w:name="_Toc293999335"/>
      <w:bookmarkStart w:id="241" w:name="_Toc293999571"/>
      <w:bookmarkStart w:id="242" w:name="_Toc293999809"/>
      <w:bookmarkStart w:id="243" w:name="_Toc293995191"/>
      <w:bookmarkStart w:id="244" w:name="_Toc293995821"/>
      <w:bookmarkStart w:id="245" w:name="_Toc293997605"/>
      <w:bookmarkStart w:id="246" w:name="_Toc293999100"/>
      <w:bookmarkStart w:id="247" w:name="_Toc293999336"/>
      <w:bookmarkStart w:id="248" w:name="_Toc293999572"/>
      <w:bookmarkStart w:id="249" w:name="_Toc293999810"/>
      <w:bookmarkStart w:id="250" w:name="_Toc293995192"/>
      <w:bookmarkStart w:id="251" w:name="_Toc293995822"/>
      <w:bookmarkStart w:id="252" w:name="_Toc293997606"/>
      <w:bookmarkStart w:id="253" w:name="_Toc293999101"/>
      <w:bookmarkStart w:id="254" w:name="_Toc293999337"/>
      <w:bookmarkStart w:id="255" w:name="_Toc293999573"/>
      <w:bookmarkStart w:id="256" w:name="_Toc293999811"/>
      <w:bookmarkStart w:id="257" w:name="_Toc293995194"/>
      <w:bookmarkStart w:id="258" w:name="_Toc293995824"/>
      <w:bookmarkStart w:id="259" w:name="_Toc293997608"/>
      <w:bookmarkStart w:id="260" w:name="_Toc293999103"/>
      <w:bookmarkStart w:id="261" w:name="_Toc293999339"/>
      <w:bookmarkStart w:id="262" w:name="_Toc293999575"/>
      <w:bookmarkStart w:id="263" w:name="_Toc293999813"/>
      <w:bookmarkStart w:id="264" w:name="_Toc293995195"/>
      <w:bookmarkStart w:id="265" w:name="_Toc293995825"/>
      <w:bookmarkStart w:id="266" w:name="_Toc293997609"/>
      <w:bookmarkStart w:id="267" w:name="_Toc293999104"/>
      <w:bookmarkStart w:id="268" w:name="_Toc293999340"/>
      <w:bookmarkStart w:id="269" w:name="_Toc293999576"/>
      <w:bookmarkStart w:id="270" w:name="_Toc293999814"/>
      <w:bookmarkStart w:id="271" w:name="_Toc293995196"/>
      <w:bookmarkStart w:id="272" w:name="_Toc293995826"/>
      <w:bookmarkStart w:id="273" w:name="_Toc293997610"/>
      <w:bookmarkStart w:id="274" w:name="_Toc293999105"/>
      <w:bookmarkStart w:id="275" w:name="_Toc293999341"/>
      <w:bookmarkStart w:id="276" w:name="_Toc293999577"/>
      <w:bookmarkStart w:id="277" w:name="_Toc293999815"/>
      <w:bookmarkStart w:id="278" w:name="_Toc293995197"/>
      <w:bookmarkStart w:id="279" w:name="_Toc293995827"/>
      <w:bookmarkStart w:id="280" w:name="_Toc293997611"/>
      <w:bookmarkStart w:id="281" w:name="_Toc293999106"/>
      <w:bookmarkStart w:id="282" w:name="_Toc293999342"/>
      <w:bookmarkStart w:id="283" w:name="_Toc293999578"/>
      <w:bookmarkStart w:id="284" w:name="_Toc293999816"/>
      <w:bookmarkStart w:id="285" w:name="_Toc293995198"/>
      <w:bookmarkStart w:id="286" w:name="_Toc293995828"/>
      <w:bookmarkStart w:id="287" w:name="_Toc293997612"/>
      <w:bookmarkStart w:id="288" w:name="_Toc293999107"/>
      <w:bookmarkStart w:id="289" w:name="_Toc293999343"/>
      <w:bookmarkStart w:id="290" w:name="_Toc293999579"/>
      <w:bookmarkStart w:id="291" w:name="_Toc293999817"/>
      <w:bookmarkStart w:id="292" w:name="_Toc293995199"/>
      <w:bookmarkStart w:id="293" w:name="_Toc293995829"/>
      <w:bookmarkStart w:id="294" w:name="_Toc293997613"/>
      <w:bookmarkStart w:id="295" w:name="_Toc293999108"/>
      <w:bookmarkStart w:id="296" w:name="_Toc293999344"/>
      <w:bookmarkStart w:id="297" w:name="_Toc293999580"/>
      <w:bookmarkStart w:id="298" w:name="_Toc293999818"/>
      <w:bookmarkStart w:id="299" w:name="_Toc293995200"/>
      <w:bookmarkStart w:id="300" w:name="_Toc293995830"/>
      <w:bookmarkStart w:id="301" w:name="_Toc293997614"/>
      <w:bookmarkStart w:id="302" w:name="_Toc293999109"/>
      <w:bookmarkStart w:id="303" w:name="_Toc293999345"/>
      <w:bookmarkStart w:id="304" w:name="_Toc293999581"/>
      <w:bookmarkStart w:id="305" w:name="_Toc293999819"/>
      <w:bookmarkStart w:id="306" w:name="_Toc293995201"/>
      <w:bookmarkStart w:id="307" w:name="_Toc293995831"/>
      <w:bookmarkStart w:id="308" w:name="_Toc293997615"/>
      <w:bookmarkStart w:id="309" w:name="_Toc293999110"/>
      <w:bookmarkStart w:id="310" w:name="_Toc293999346"/>
      <w:bookmarkStart w:id="311" w:name="_Toc293999582"/>
      <w:bookmarkStart w:id="312" w:name="_Toc293999820"/>
      <w:bookmarkStart w:id="313" w:name="_Toc293995202"/>
      <w:bookmarkStart w:id="314" w:name="_Toc293995832"/>
      <w:bookmarkStart w:id="315" w:name="_Toc293997616"/>
      <w:bookmarkStart w:id="316" w:name="_Toc293999111"/>
      <w:bookmarkStart w:id="317" w:name="_Toc293999347"/>
      <w:bookmarkStart w:id="318" w:name="_Toc293999583"/>
      <w:bookmarkStart w:id="319" w:name="_Toc293999821"/>
      <w:bookmarkStart w:id="320" w:name="_Toc293995204"/>
      <w:bookmarkStart w:id="321" w:name="_Toc293995834"/>
      <w:bookmarkStart w:id="322" w:name="_Toc293997618"/>
      <w:bookmarkStart w:id="323" w:name="_Toc293999113"/>
      <w:bookmarkStart w:id="324" w:name="_Toc293999349"/>
      <w:bookmarkStart w:id="325" w:name="_Toc293999585"/>
      <w:bookmarkStart w:id="326" w:name="_Toc293999823"/>
      <w:bookmarkStart w:id="327" w:name="_Toc293995205"/>
      <w:bookmarkStart w:id="328" w:name="_Toc293995835"/>
      <w:bookmarkStart w:id="329" w:name="_Toc293997619"/>
      <w:bookmarkStart w:id="330" w:name="_Toc293999114"/>
      <w:bookmarkStart w:id="331" w:name="_Toc293999350"/>
      <w:bookmarkStart w:id="332" w:name="_Toc293999586"/>
      <w:bookmarkStart w:id="333" w:name="_Toc293999824"/>
      <w:bookmarkStart w:id="334" w:name="_Toc293995206"/>
      <w:bookmarkStart w:id="335" w:name="_Toc293995836"/>
      <w:bookmarkStart w:id="336" w:name="_Toc293997620"/>
      <w:bookmarkStart w:id="337" w:name="_Toc293999115"/>
      <w:bookmarkStart w:id="338" w:name="_Toc293999351"/>
      <w:bookmarkStart w:id="339" w:name="_Toc293999587"/>
      <w:bookmarkStart w:id="340" w:name="_Toc293999825"/>
      <w:bookmarkStart w:id="341" w:name="_Toc293995208"/>
      <w:bookmarkStart w:id="342" w:name="_Toc293995838"/>
      <w:bookmarkStart w:id="343" w:name="_Toc293997622"/>
      <w:bookmarkStart w:id="344" w:name="_Toc293999117"/>
      <w:bookmarkStart w:id="345" w:name="_Toc293999353"/>
      <w:bookmarkStart w:id="346" w:name="_Toc293999589"/>
      <w:bookmarkStart w:id="347" w:name="_Toc293999827"/>
      <w:bookmarkStart w:id="348" w:name="_Toc293995210"/>
      <w:bookmarkStart w:id="349" w:name="_Toc293995840"/>
      <w:bookmarkStart w:id="350" w:name="_Toc293997624"/>
      <w:bookmarkStart w:id="351" w:name="_Toc293999119"/>
      <w:bookmarkStart w:id="352" w:name="_Toc293999355"/>
      <w:bookmarkStart w:id="353" w:name="_Toc293999591"/>
      <w:bookmarkStart w:id="354" w:name="_Toc293999829"/>
      <w:bookmarkStart w:id="355" w:name="_Toc293995211"/>
      <w:bookmarkStart w:id="356" w:name="_Toc293995841"/>
      <w:bookmarkStart w:id="357" w:name="_Toc293997625"/>
      <w:bookmarkStart w:id="358" w:name="_Toc293999120"/>
      <w:bookmarkStart w:id="359" w:name="_Toc293999356"/>
      <w:bookmarkStart w:id="360" w:name="_Toc293999592"/>
      <w:bookmarkStart w:id="361" w:name="_Toc293999830"/>
      <w:bookmarkStart w:id="362" w:name="_Toc293995212"/>
      <w:bookmarkStart w:id="363" w:name="_Toc293995842"/>
      <w:bookmarkStart w:id="364" w:name="_Toc293997626"/>
      <w:bookmarkStart w:id="365" w:name="_Toc293999121"/>
      <w:bookmarkStart w:id="366" w:name="_Toc293999357"/>
      <w:bookmarkStart w:id="367" w:name="_Toc293999593"/>
      <w:bookmarkStart w:id="368" w:name="_Toc293999831"/>
      <w:bookmarkStart w:id="369" w:name="_Toc293995214"/>
      <w:bookmarkStart w:id="370" w:name="_Toc293995844"/>
      <w:bookmarkStart w:id="371" w:name="_Toc293997628"/>
      <w:bookmarkStart w:id="372" w:name="_Toc293999123"/>
      <w:bookmarkStart w:id="373" w:name="_Toc293999359"/>
      <w:bookmarkStart w:id="374" w:name="_Toc293999595"/>
      <w:bookmarkStart w:id="375" w:name="_Toc293999833"/>
      <w:bookmarkStart w:id="376" w:name="_Toc293995216"/>
      <w:bookmarkStart w:id="377" w:name="_Toc293995846"/>
      <w:bookmarkStart w:id="378" w:name="_Toc293997630"/>
      <w:bookmarkStart w:id="379" w:name="_Toc293999125"/>
      <w:bookmarkStart w:id="380" w:name="_Toc293999361"/>
      <w:bookmarkStart w:id="381" w:name="_Toc293999597"/>
      <w:bookmarkStart w:id="382" w:name="_Toc293999835"/>
      <w:bookmarkStart w:id="383" w:name="_Toc293995217"/>
      <w:bookmarkStart w:id="384" w:name="_Toc293995847"/>
      <w:bookmarkStart w:id="385" w:name="_Toc293997631"/>
      <w:bookmarkStart w:id="386" w:name="_Toc293999126"/>
      <w:bookmarkStart w:id="387" w:name="_Toc293999362"/>
      <w:bookmarkStart w:id="388" w:name="_Toc293999598"/>
      <w:bookmarkStart w:id="389" w:name="_Toc293999836"/>
      <w:bookmarkStart w:id="390" w:name="_Toc293995218"/>
      <w:bookmarkStart w:id="391" w:name="_Toc293995848"/>
      <w:bookmarkStart w:id="392" w:name="_Toc293997632"/>
      <w:bookmarkStart w:id="393" w:name="_Toc293999127"/>
      <w:bookmarkStart w:id="394" w:name="_Toc293999363"/>
      <w:bookmarkStart w:id="395" w:name="_Toc293999599"/>
      <w:bookmarkStart w:id="396" w:name="_Toc293999837"/>
      <w:bookmarkStart w:id="397" w:name="_Toc293995219"/>
      <w:bookmarkStart w:id="398" w:name="_Toc293995849"/>
      <w:bookmarkStart w:id="399" w:name="_Toc293997633"/>
      <w:bookmarkStart w:id="400" w:name="_Toc293999128"/>
      <w:bookmarkStart w:id="401" w:name="_Toc293999364"/>
      <w:bookmarkStart w:id="402" w:name="_Toc293999600"/>
      <w:bookmarkStart w:id="403" w:name="_Toc293999838"/>
      <w:bookmarkStart w:id="404" w:name="_Toc293995220"/>
      <w:bookmarkStart w:id="405" w:name="_Toc293995850"/>
      <w:bookmarkStart w:id="406" w:name="_Toc293997634"/>
      <w:bookmarkStart w:id="407" w:name="_Toc293999129"/>
      <w:bookmarkStart w:id="408" w:name="_Toc293999365"/>
      <w:bookmarkStart w:id="409" w:name="_Toc293999601"/>
      <w:bookmarkStart w:id="410" w:name="_Toc293999839"/>
      <w:bookmarkStart w:id="411" w:name="_Toc293995222"/>
      <w:bookmarkStart w:id="412" w:name="_Toc293995852"/>
      <w:bookmarkStart w:id="413" w:name="_Toc293997636"/>
      <w:bookmarkStart w:id="414" w:name="_Toc293999131"/>
      <w:bookmarkStart w:id="415" w:name="_Toc293999367"/>
      <w:bookmarkStart w:id="416" w:name="_Toc293999603"/>
      <w:bookmarkStart w:id="417" w:name="_Toc293999841"/>
      <w:bookmarkStart w:id="418" w:name="_Toc293995223"/>
      <w:bookmarkStart w:id="419" w:name="_Toc293995853"/>
      <w:bookmarkStart w:id="420" w:name="_Toc293997637"/>
      <w:bookmarkStart w:id="421" w:name="_Toc293999132"/>
      <w:bookmarkStart w:id="422" w:name="_Toc293999368"/>
      <w:bookmarkStart w:id="423" w:name="_Toc293999604"/>
      <w:bookmarkStart w:id="424" w:name="_Toc293999842"/>
      <w:bookmarkStart w:id="425" w:name="_Toc293995224"/>
      <w:bookmarkStart w:id="426" w:name="_Toc293995854"/>
      <w:bookmarkStart w:id="427" w:name="_Toc293997638"/>
      <w:bookmarkStart w:id="428" w:name="_Toc293999133"/>
      <w:bookmarkStart w:id="429" w:name="_Toc293999369"/>
      <w:bookmarkStart w:id="430" w:name="_Toc293999605"/>
      <w:bookmarkStart w:id="431" w:name="_Toc293999843"/>
      <w:bookmarkStart w:id="432" w:name="_Toc293995227"/>
      <w:bookmarkStart w:id="433" w:name="_Toc293995857"/>
      <w:bookmarkStart w:id="434" w:name="_Toc293997641"/>
      <w:bookmarkStart w:id="435" w:name="_Toc293999136"/>
      <w:bookmarkStart w:id="436" w:name="_Toc293999372"/>
      <w:bookmarkStart w:id="437" w:name="_Toc293999608"/>
      <w:bookmarkStart w:id="438" w:name="_Toc293999846"/>
      <w:bookmarkStart w:id="439" w:name="_Toc293995228"/>
      <w:bookmarkStart w:id="440" w:name="_Toc293995858"/>
      <w:bookmarkStart w:id="441" w:name="_Toc293997642"/>
      <w:bookmarkStart w:id="442" w:name="_Toc293999137"/>
      <w:bookmarkStart w:id="443" w:name="_Toc293999373"/>
      <w:bookmarkStart w:id="444" w:name="_Toc293999609"/>
      <w:bookmarkStart w:id="445" w:name="_Toc293999847"/>
      <w:bookmarkStart w:id="446" w:name="_Toc293995229"/>
      <w:bookmarkStart w:id="447" w:name="_Toc293995859"/>
      <w:bookmarkStart w:id="448" w:name="_Toc293997643"/>
      <w:bookmarkStart w:id="449" w:name="_Toc293999138"/>
      <w:bookmarkStart w:id="450" w:name="_Toc293999374"/>
      <w:bookmarkStart w:id="451" w:name="_Toc293999610"/>
      <w:bookmarkStart w:id="452" w:name="_Toc293999848"/>
      <w:bookmarkStart w:id="453" w:name="_Toc293995230"/>
      <w:bookmarkStart w:id="454" w:name="_Toc293995860"/>
      <w:bookmarkStart w:id="455" w:name="_Toc293997644"/>
      <w:bookmarkStart w:id="456" w:name="_Toc293999139"/>
      <w:bookmarkStart w:id="457" w:name="_Toc293999375"/>
      <w:bookmarkStart w:id="458" w:name="_Toc293999611"/>
      <w:bookmarkStart w:id="459" w:name="_Toc293999849"/>
      <w:bookmarkStart w:id="460" w:name="_Toc293995231"/>
      <w:bookmarkStart w:id="461" w:name="_Toc293995861"/>
      <w:bookmarkStart w:id="462" w:name="_Toc293997645"/>
      <w:bookmarkStart w:id="463" w:name="_Toc293999140"/>
      <w:bookmarkStart w:id="464" w:name="_Toc293999376"/>
      <w:bookmarkStart w:id="465" w:name="_Toc293999612"/>
      <w:bookmarkStart w:id="466" w:name="_Toc293999850"/>
      <w:bookmarkStart w:id="467" w:name="_Toc293995232"/>
      <w:bookmarkStart w:id="468" w:name="_Toc293995862"/>
      <w:bookmarkStart w:id="469" w:name="_Toc293997646"/>
      <w:bookmarkStart w:id="470" w:name="_Toc293999141"/>
      <w:bookmarkStart w:id="471" w:name="_Toc293999377"/>
      <w:bookmarkStart w:id="472" w:name="_Toc293999613"/>
      <w:bookmarkStart w:id="473" w:name="_Toc293999851"/>
      <w:bookmarkStart w:id="474" w:name="_Toc293995233"/>
      <w:bookmarkStart w:id="475" w:name="_Toc293995863"/>
      <w:bookmarkStart w:id="476" w:name="_Toc293997647"/>
      <w:bookmarkStart w:id="477" w:name="_Toc293999142"/>
      <w:bookmarkStart w:id="478" w:name="_Toc293999378"/>
      <w:bookmarkStart w:id="479" w:name="_Toc293999614"/>
      <w:bookmarkStart w:id="480" w:name="_Toc293999852"/>
      <w:bookmarkStart w:id="481" w:name="_Toc293995236"/>
      <w:bookmarkStart w:id="482" w:name="_Toc293995866"/>
      <w:bookmarkStart w:id="483" w:name="_Toc293997650"/>
      <w:bookmarkStart w:id="484" w:name="_Toc293999145"/>
      <w:bookmarkStart w:id="485" w:name="_Toc293999381"/>
      <w:bookmarkStart w:id="486" w:name="_Toc293999617"/>
      <w:bookmarkStart w:id="487" w:name="_Toc293999855"/>
      <w:bookmarkStart w:id="488" w:name="_Toc293995237"/>
      <w:bookmarkStart w:id="489" w:name="_Toc293995867"/>
      <w:bookmarkStart w:id="490" w:name="_Toc293997651"/>
      <w:bookmarkStart w:id="491" w:name="_Toc293999146"/>
      <w:bookmarkStart w:id="492" w:name="_Toc293999382"/>
      <w:bookmarkStart w:id="493" w:name="_Toc293999618"/>
      <w:bookmarkStart w:id="494" w:name="_Toc293999856"/>
      <w:bookmarkStart w:id="495" w:name="_Toc293995238"/>
      <w:bookmarkStart w:id="496" w:name="_Toc293995868"/>
      <w:bookmarkStart w:id="497" w:name="_Toc293997652"/>
      <w:bookmarkStart w:id="498" w:name="_Toc293999147"/>
      <w:bookmarkStart w:id="499" w:name="_Toc293999383"/>
      <w:bookmarkStart w:id="500" w:name="_Toc293999619"/>
      <w:bookmarkStart w:id="501" w:name="_Toc293999857"/>
      <w:bookmarkStart w:id="502" w:name="_Toc293995240"/>
      <w:bookmarkStart w:id="503" w:name="_Toc293995870"/>
      <w:bookmarkStart w:id="504" w:name="_Toc2939976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DA4641">
        <w:rPr>
          <w:rFonts w:asciiTheme="minorHAnsi" w:hAnsiTheme="minorHAnsi" w:cstheme="minorHAnsi"/>
          <w:sz w:val="22"/>
          <w:szCs w:val="22"/>
        </w:rPr>
        <w:t>If at any time we</w:t>
      </w:r>
      <w:r w:rsidR="00B66E34" w:rsidRPr="00DA4641">
        <w:rPr>
          <w:rFonts w:asciiTheme="minorHAnsi" w:hAnsiTheme="minorHAnsi" w:cstheme="minorHAnsi"/>
          <w:sz w:val="22"/>
          <w:szCs w:val="22"/>
        </w:rPr>
        <w:t xml:space="preserve"> (Hornsea Town Council)</w:t>
      </w:r>
      <w:r w:rsidRPr="00DA4641">
        <w:rPr>
          <w:rFonts w:asciiTheme="minorHAnsi" w:hAnsiTheme="minorHAnsi" w:cstheme="minorHAnsi"/>
          <w:sz w:val="22"/>
          <w:szCs w:val="22"/>
        </w:rPr>
        <w:t xml:space="preserve"> are found to be in breach of the relevant rules, we shall endeavour to resolve the issue immediately. </w:t>
      </w:r>
    </w:p>
    <w:p w:rsidR="002527E8" w:rsidRPr="00DA4641" w:rsidRDefault="002527E8" w:rsidP="002527E8">
      <w:pPr>
        <w:pStyle w:val="Heading1"/>
        <w:numPr>
          <w:ilvl w:val="0"/>
          <w:numId w:val="4"/>
        </w:numPr>
        <w:rPr>
          <w:rFonts w:asciiTheme="minorHAnsi" w:hAnsiTheme="minorHAnsi" w:cstheme="minorHAnsi"/>
          <w:sz w:val="28"/>
          <w:szCs w:val="28"/>
        </w:rPr>
      </w:pPr>
      <w:bookmarkStart w:id="505" w:name="_Toc342554579"/>
      <w:r w:rsidRPr="00DA4641">
        <w:rPr>
          <w:rFonts w:asciiTheme="minorHAnsi" w:hAnsiTheme="minorHAnsi" w:cstheme="minorHAnsi"/>
          <w:sz w:val="28"/>
          <w:szCs w:val="28"/>
        </w:rPr>
        <w:t>Policy Controls</w:t>
      </w:r>
      <w:bookmarkEnd w:id="505"/>
    </w:p>
    <w:p w:rsidR="002527E8" w:rsidRPr="00DA4641" w:rsidRDefault="002527E8" w:rsidP="002527E8">
      <w:pPr>
        <w:rPr>
          <w:rFonts w:asciiTheme="minorHAnsi" w:hAnsiTheme="minorHAnsi" w:cstheme="minorHAnsi"/>
        </w:rPr>
      </w:pPr>
    </w:p>
    <w:p w:rsidR="002527E8" w:rsidRPr="00DA4641" w:rsidRDefault="002527E8" w:rsidP="002527E8">
      <w:pPr>
        <w:pStyle w:val="Heading2"/>
        <w:numPr>
          <w:ilvl w:val="1"/>
          <w:numId w:val="4"/>
        </w:numPr>
        <w:rPr>
          <w:rFonts w:asciiTheme="minorHAnsi" w:hAnsiTheme="minorHAnsi" w:cstheme="minorHAnsi"/>
        </w:rPr>
      </w:pPr>
      <w:bookmarkStart w:id="506" w:name="_Toc342554582"/>
      <w:r w:rsidRPr="00DA4641">
        <w:rPr>
          <w:rFonts w:asciiTheme="minorHAnsi" w:hAnsiTheme="minorHAnsi" w:cstheme="minorHAnsi"/>
        </w:rPr>
        <w:t>Policy Compliance</w:t>
      </w:r>
      <w:bookmarkEnd w:id="506"/>
    </w:p>
    <w:p w:rsidR="002527E8" w:rsidRPr="00DA4641" w:rsidRDefault="002527E8" w:rsidP="002527E8">
      <w:pPr>
        <w:rPr>
          <w:rFonts w:asciiTheme="minorHAnsi" w:hAnsiTheme="minorHAnsi" w:cstheme="minorHAnsi"/>
        </w:rPr>
      </w:pPr>
    </w:p>
    <w:p w:rsidR="002527E8" w:rsidRPr="00DA4641" w:rsidRDefault="002527E8" w:rsidP="00E90E03">
      <w:pPr>
        <w:ind w:firstLine="720"/>
        <w:rPr>
          <w:rFonts w:asciiTheme="minorHAnsi" w:hAnsiTheme="minorHAnsi" w:cstheme="minorHAnsi"/>
          <w:sz w:val="22"/>
          <w:szCs w:val="22"/>
        </w:rPr>
      </w:pPr>
      <w:r w:rsidRPr="00DA4641">
        <w:rPr>
          <w:rFonts w:asciiTheme="minorHAnsi" w:hAnsiTheme="minorHAnsi" w:cstheme="minorHAnsi"/>
          <w:sz w:val="22"/>
          <w:szCs w:val="22"/>
        </w:rPr>
        <w:t xml:space="preserve">It is the responsibility of </w:t>
      </w:r>
      <w:r w:rsidR="00B169AB" w:rsidRPr="00DA4641">
        <w:rPr>
          <w:rFonts w:asciiTheme="minorHAnsi" w:hAnsiTheme="minorHAnsi" w:cstheme="minorHAnsi"/>
          <w:sz w:val="22"/>
          <w:szCs w:val="22"/>
        </w:rPr>
        <w:t>the Town Council</w:t>
      </w:r>
      <w:r w:rsidRPr="00DA4641">
        <w:rPr>
          <w:rFonts w:asciiTheme="minorHAnsi" w:hAnsiTheme="minorHAnsi" w:cstheme="minorHAnsi"/>
          <w:sz w:val="22"/>
          <w:szCs w:val="22"/>
        </w:rPr>
        <w:t xml:space="preserve"> </w:t>
      </w:r>
      <w:r w:rsidR="00FB1A62" w:rsidRPr="00DA4641">
        <w:rPr>
          <w:rFonts w:asciiTheme="minorHAnsi" w:hAnsiTheme="minorHAnsi" w:cstheme="minorHAnsi"/>
          <w:sz w:val="22"/>
          <w:szCs w:val="22"/>
        </w:rPr>
        <w:t xml:space="preserve">and Council employees </w:t>
      </w:r>
      <w:r w:rsidRPr="00DA4641">
        <w:rPr>
          <w:rFonts w:asciiTheme="minorHAnsi" w:hAnsiTheme="minorHAnsi" w:cstheme="minorHAnsi"/>
          <w:sz w:val="22"/>
          <w:szCs w:val="22"/>
        </w:rPr>
        <w:t xml:space="preserve">to comply with this policy. </w:t>
      </w:r>
    </w:p>
    <w:p w:rsidR="002527E8" w:rsidRPr="00DA4641" w:rsidRDefault="002527E8" w:rsidP="002527E8">
      <w:pPr>
        <w:rPr>
          <w:rFonts w:asciiTheme="minorHAnsi" w:hAnsiTheme="minorHAnsi" w:cstheme="minorHAnsi"/>
          <w:sz w:val="22"/>
          <w:szCs w:val="22"/>
        </w:rPr>
      </w:pPr>
    </w:p>
    <w:p w:rsidR="002527E8" w:rsidRPr="00DA4641" w:rsidRDefault="002527E8" w:rsidP="002527E8">
      <w:pPr>
        <w:pStyle w:val="Heading2"/>
        <w:numPr>
          <w:ilvl w:val="1"/>
          <w:numId w:val="4"/>
        </w:numPr>
        <w:rPr>
          <w:rFonts w:asciiTheme="minorHAnsi" w:hAnsiTheme="minorHAnsi" w:cstheme="minorHAnsi"/>
        </w:rPr>
      </w:pPr>
      <w:bookmarkStart w:id="507" w:name="_Toc342554583"/>
      <w:r w:rsidRPr="00DA4641">
        <w:rPr>
          <w:rFonts w:asciiTheme="minorHAnsi" w:hAnsiTheme="minorHAnsi" w:cstheme="minorHAnsi"/>
        </w:rPr>
        <w:t>Policy Review Criteria</w:t>
      </w:r>
      <w:bookmarkEnd w:id="507"/>
    </w:p>
    <w:p w:rsidR="002527E8" w:rsidRPr="00DA4641" w:rsidRDefault="002527E8" w:rsidP="002527E8">
      <w:pPr>
        <w:rPr>
          <w:rFonts w:asciiTheme="minorHAnsi" w:hAnsiTheme="minorHAnsi" w:cstheme="minorHAnsi"/>
        </w:rPr>
      </w:pPr>
    </w:p>
    <w:p w:rsidR="002527E8" w:rsidRPr="00DA4641" w:rsidRDefault="002527E8" w:rsidP="00E90E03">
      <w:pPr>
        <w:rPr>
          <w:rFonts w:asciiTheme="minorHAnsi" w:hAnsiTheme="minorHAnsi" w:cstheme="minorHAnsi"/>
          <w:sz w:val="22"/>
          <w:szCs w:val="22"/>
        </w:rPr>
      </w:pPr>
      <w:r w:rsidRPr="00DA4641">
        <w:rPr>
          <w:rFonts w:asciiTheme="minorHAnsi" w:hAnsiTheme="minorHAnsi" w:cstheme="minorHAnsi"/>
          <w:sz w:val="22"/>
          <w:szCs w:val="22"/>
        </w:rPr>
        <w:t>The following events may trigger a review of the policy;</w:t>
      </w:r>
    </w:p>
    <w:p w:rsidR="002527E8" w:rsidRPr="00DA4641" w:rsidRDefault="002527E8" w:rsidP="002527E8">
      <w:pPr>
        <w:rPr>
          <w:rFonts w:asciiTheme="minorHAnsi" w:hAnsiTheme="minorHAnsi" w:cstheme="minorHAnsi"/>
          <w:sz w:val="22"/>
          <w:szCs w:val="22"/>
        </w:rPr>
      </w:pPr>
    </w:p>
    <w:p w:rsidR="002527E8" w:rsidRPr="00DA4641" w:rsidRDefault="002527E8" w:rsidP="002527E8">
      <w:pPr>
        <w:numPr>
          <w:ilvl w:val="0"/>
          <w:numId w:val="2"/>
        </w:numPr>
        <w:rPr>
          <w:rFonts w:asciiTheme="minorHAnsi" w:hAnsiTheme="minorHAnsi" w:cstheme="minorHAnsi"/>
          <w:sz w:val="22"/>
          <w:szCs w:val="22"/>
        </w:rPr>
      </w:pPr>
      <w:r w:rsidRPr="00DA4641">
        <w:rPr>
          <w:rFonts w:asciiTheme="minorHAnsi" w:hAnsiTheme="minorHAnsi" w:cstheme="minorHAnsi"/>
          <w:sz w:val="22"/>
          <w:szCs w:val="22"/>
        </w:rPr>
        <w:t>Changes to internal processes that affect this policy;</w:t>
      </w:r>
    </w:p>
    <w:p w:rsidR="002527E8" w:rsidRPr="00DA4641" w:rsidRDefault="002527E8" w:rsidP="002527E8">
      <w:pPr>
        <w:numPr>
          <w:ilvl w:val="0"/>
          <w:numId w:val="2"/>
        </w:numPr>
        <w:rPr>
          <w:rFonts w:asciiTheme="minorHAnsi" w:hAnsiTheme="minorHAnsi" w:cstheme="minorHAnsi"/>
          <w:sz w:val="22"/>
          <w:szCs w:val="22"/>
        </w:rPr>
      </w:pPr>
      <w:r w:rsidRPr="00DA4641">
        <w:rPr>
          <w:rFonts w:asciiTheme="minorHAnsi" w:hAnsiTheme="minorHAnsi" w:cstheme="minorHAnsi"/>
          <w:sz w:val="22"/>
          <w:szCs w:val="22"/>
        </w:rPr>
        <w:t>Changes in regulation or legislation;</w:t>
      </w:r>
    </w:p>
    <w:p w:rsidR="002527E8" w:rsidRPr="00DA4641" w:rsidRDefault="002527E8" w:rsidP="002527E8">
      <w:pPr>
        <w:numPr>
          <w:ilvl w:val="0"/>
          <w:numId w:val="2"/>
        </w:numPr>
        <w:rPr>
          <w:rFonts w:asciiTheme="minorHAnsi" w:hAnsiTheme="minorHAnsi" w:cstheme="minorHAnsi"/>
          <w:sz w:val="22"/>
          <w:szCs w:val="22"/>
        </w:rPr>
      </w:pPr>
      <w:r w:rsidRPr="00DA4641">
        <w:rPr>
          <w:rFonts w:asciiTheme="minorHAnsi" w:hAnsiTheme="minorHAnsi" w:cstheme="minorHAnsi"/>
          <w:sz w:val="22"/>
          <w:szCs w:val="22"/>
        </w:rPr>
        <w:t>A specific incident which necessitates a review of the policy;</w:t>
      </w:r>
    </w:p>
    <w:p w:rsidR="002527E8" w:rsidRPr="00DA4641" w:rsidRDefault="002527E8" w:rsidP="002527E8">
      <w:pPr>
        <w:numPr>
          <w:ilvl w:val="0"/>
          <w:numId w:val="2"/>
        </w:numPr>
        <w:rPr>
          <w:rFonts w:asciiTheme="minorHAnsi" w:hAnsiTheme="minorHAnsi" w:cstheme="minorHAnsi"/>
          <w:sz w:val="22"/>
          <w:szCs w:val="22"/>
        </w:rPr>
      </w:pPr>
      <w:r w:rsidRPr="00DA4641">
        <w:rPr>
          <w:rFonts w:asciiTheme="minorHAnsi" w:hAnsiTheme="minorHAnsi" w:cstheme="minorHAnsi"/>
          <w:sz w:val="22"/>
          <w:szCs w:val="22"/>
        </w:rPr>
        <w:lastRenderedPageBreak/>
        <w:t>A specified review date being met.</w:t>
      </w:r>
    </w:p>
    <w:p w:rsidR="002527E8" w:rsidRPr="00DA4641" w:rsidRDefault="002527E8" w:rsidP="002527E8">
      <w:pPr>
        <w:ind w:left="360"/>
        <w:rPr>
          <w:rFonts w:asciiTheme="minorHAnsi" w:hAnsiTheme="minorHAnsi" w:cstheme="minorHAnsi"/>
          <w:sz w:val="22"/>
          <w:szCs w:val="22"/>
        </w:rPr>
      </w:pPr>
    </w:p>
    <w:p w:rsidR="002527E8" w:rsidRPr="00DA4641" w:rsidRDefault="002527E8" w:rsidP="002527E8">
      <w:pPr>
        <w:pStyle w:val="Heading2"/>
        <w:numPr>
          <w:ilvl w:val="1"/>
          <w:numId w:val="4"/>
        </w:numPr>
        <w:rPr>
          <w:rFonts w:asciiTheme="minorHAnsi" w:hAnsiTheme="minorHAnsi" w:cstheme="minorHAnsi"/>
        </w:rPr>
      </w:pPr>
      <w:bookmarkStart w:id="508" w:name="_Toc342554584"/>
      <w:r w:rsidRPr="00DA4641">
        <w:rPr>
          <w:rFonts w:asciiTheme="minorHAnsi" w:hAnsiTheme="minorHAnsi" w:cstheme="minorHAnsi"/>
        </w:rPr>
        <w:t>Policy Review Period</w:t>
      </w:r>
      <w:bookmarkEnd w:id="508"/>
    </w:p>
    <w:p w:rsidR="002527E8" w:rsidRPr="00DA4641" w:rsidRDefault="002527E8" w:rsidP="002527E8">
      <w:pPr>
        <w:rPr>
          <w:rFonts w:asciiTheme="minorHAnsi" w:hAnsiTheme="minorHAnsi" w:cstheme="minorHAnsi"/>
          <w:sz w:val="22"/>
          <w:szCs w:val="22"/>
        </w:rPr>
      </w:pPr>
      <w:r w:rsidRPr="00DA4641">
        <w:rPr>
          <w:rFonts w:asciiTheme="minorHAnsi" w:hAnsiTheme="minorHAnsi" w:cstheme="minorHAnsi"/>
          <w:sz w:val="22"/>
          <w:szCs w:val="22"/>
        </w:rPr>
        <w:t xml:space="preserve">The policy will be reviewed within 12 months of implementation unless an alternative review </w:t>
      </w:r>
      <w:proofErr w:type="gramStart"/>
      <w:r w:rsidRPr="00DA4641">
        <w:rPr>
          <w:rFonts w:asciiTheme="minorHAnsi" w:hAnsiTheme="minorHAnsi" w:cstheme="minorHAnsi"/>
          <w:sz w:val="22"/>
          <w:szCs w:val="22"/>
        </w:rPr>
        <w:t>criteria</w:t>
      </w:r>
      <w:proofErr w:type="gramEnd"/>
      <w:r w:rsidRPr="00DA4641">
        <w:rPr>
          <w:rFonts w:asciiTheme="minorHAnsi" w:hAnsiTheme="minorHAnsi" w:cstheme="minorHAnsi"/>
          <w:sz w:val="22"/>
          <w:szCs w:val="22"/>
        </w:rPr>
        <w:t xml:space="preserve"> has been met.</w:t>
      </w:r>
    </w:p>
    <w:p w:rsidR="00EF6DDD" w:rsidRPr="00DA4641" w:rsidRDefault="00EF6DDD" w:rsidP="002527E8">
      <w:pPr>
        <w:rPr>
          <w:rFonts w:asciiTheme="minorHAnsi" w:hAnsiTheme="minorHAnsi" w:cstheme="minorHAnsi"/>
        </w:rPr>
      </w:pPr>
    </w:p>
    <w:p w:rsidR="00C15255" w:rsidRPr="00DA4641" w:rsidRDefault="00C15255" w:rsidP="00C15255">
      <w:pPr>
        <w:jc w:val="both"/>
        <w:rPr>
          <w:rFonts w:asciiTheme="minorHAnsi" w:hAnsiTheme="minorHAnsi" w:cstheme="minorHAnsi"/>
        </w:rPr>
      </w:pPr>
    </w:p>
    <w:p w:rsidR="002527E8" w:rsidRPr="00DA4641" w:rsidRDefault="002527E8" w:rsidP="002527E8">
      <w:pPr>
        <w:jc w:val="both"/>
        <w:rPr>
          <w:rFonts w:asciiTheme="minorHAnsi" w:hAnsiTheme="minorHAnsi" w:cstheme="minorHAnsi"/>
        </w:rPr>
      </w:pPr>
    </w:p>
    <w:p w:rsidR="002527E8" w:rsidRPr="00DA4641" w:rsidRDefault="002527E8" w:rsidP="002527E8">
      <w:pPr>
        <w:jc w:val="both"/>
        <w:rPr>
          <w:rFonts w:asciiTheme="minorHAnsi" w:hAnsiTheme="minorHAnsi" w:cstheme="minorHAnsi"/>
        </w:rPr>
      </w:pPr>
    </w:p>
    <w:p w:rsidR="000C3C15" w:rsidRDefault="000C3C15" w:rsidP="000C3C15">
      <w:r>
        <w:t>Reviewed 27</w:t>
      </w:r>
      <w:r>
        <w:rPr>
          <w:vertAlign w:val="superscript"/>
        </w:rPr>
        <w:t>th</w:t>
      </w:r>
      <w:r>
        <w:t xml:space="preserve"> June 2022</w:t>
      </w:r>
    </w:p>
    <w:p w:rsidR="000C3C15" w:rsidRDefault="000C3C15" w:rsidP="000C3C15">
      <w:r>
        <w:t>Town Council meeting Minute ref:  11. iii)</w:t>
      </w:r>
    </w:p>
    <w:p w:rsidR="002527E8" w:rsidRPr="00DA4641" w:rsidRDefault="002527E8" w:rsidP="002527E8">
      <w:pPr>
        <w:jc w:val="both"/>
        <w:rPr>
          <w:rFonts w:asciiTheme="minorHAnsi" w:hAnsiTheme="minorHAnsi" w:cstheme="minorHAnsi"/>
        </w:rPr>
      </w:pPr>
    </w:p>
    <w:p w:rsidR="002527E8" w:rsidRPr="00DA4641" w:rsidRDefault="002527E8" w:rsidP="002527E8">
      <w:pPr>
        <w:jc w:val="both"/>
        <w:rPr>
          <w:rFonts w:asciiTheme="minorHAnsi" w:hAnsiTheme="minorHAnsi" w:cstheme="minorHAnsi"/>
        </w:rPr>
      </w:pPr>
    </w:p>
    <w:p w:rsidR="00984569" w:rsidRPr="00DA4641" w:rsidRDefault="00984569">
      <w:pPr>
        <w:rPr>
          <w:rFonts w:asciiTheme="minorHAnsi" w:hAnsiTheme="minorHAnsi" w:cstheme="minorHAnsi"/>
        </w:rPr>
      </w:pPr>
    </w:p>
    <w:sectPr w:rsidR="00984569" w:rsidRPr="00DA4641"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3D" w:rsidRDefault="003C703D" w:rsidP="002527E8">
      <w:r>
        <w:separator/>
      </w:r>
    </w:p>
  </w:endnote>
  <w:endnote w:type="continuationSeparator" w:id="0">
    <w:p w:rsidR="003C703D" w:rsidRDefault="003C703D"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691A63">
        <w:pPr>
          <w:pStyle w:val="Footer"/>
          <w:jc w:val="center"/>
        </w:pPr>
        <w:r>
          <w:fldChar w:fldCharType="begin"/>
        </w:r>
        <w:r w:rsidR="00C16760">
          <w:instrText xml:space="preserve"> PAGE   \* MERGEFORMAT </w:instrText>
        </w:r>
        <w:r>
          <w:fldChar w:fldCharType="separate"/>
        </w:r>
        <w:r w:rsidR="000C3C15">
          <w:rPr>
            <w:noProof/>
          </w:rPr>
          <w:t>5</w:t>
        </w:r>
        <w:r>
          <w:rPr>
            <w:noProof/>
          </w:rPr>
          <w:fldChar w:fldCharType="end"/>
        </w:r>
      </w:p>
      <w:p w:rsidR="0003380E" w:rsidRDefault="003D0EB9" w:rsidP="00EA2763">
        <w:pPr>
          <w:pStyle w:val="Footer"/>
        </w:pPr>
        <w:r>
          <w:rPr>
            <w:rFonts w:ascii="Calibri" w:hAnsi="Calibri"/>
            <w:b/>
            <w:bCs/>
            <w:color w:val="000000"/>
            <w:sz w:val="16"/>
            <w:szCs w:val="16"/>
          </w:rPr>
          <w:t>Health and Safety</w:t>
        </w:r>
        <w:r w:rsidR="00C15255">
          <w:rPr>
            <w:rFonts w:ascii="Calibri" w:hAnsi="Calibri"/>
            <w:b/>
            <w:bCs/>
            <w:color w:val="000000"/>
            <w:sz w:val="16"/>
            <w:szCs w:val="16"/>
          </w:rPr>
          <w:t xml:space="preserve"> 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sidR="00C15255">
          <w:rPr>
            <w:rFonts w:ascii="Calibri" w:hAnsi="Calibri"/>
            <w:b/>
            <w:bCs/>
            <w:color w:val="000000"/>
            <w:sz w:val="16"/>
            <w:szCs w:val="16"/>
          </w:rPr>
          <w:t xml:space="preserve">    </w:t>
        </w:r>
        <w:r>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3D" w:rsidRDefault="003C703D" w:rsidP="002527E8">
      <w:r>
        <w:separator/>
      </w:r>
    </w:p>
  </w:footnote>
  <w:footnote w:type="continuationSeparator" w:id="0">
    <w:p w:rsidR="003C703D" w:rsidRDefault="003C703D" w:rsidP="0025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0">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5">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22"/>
  </w:num>
  <w:num w:numId="4">
    <w:abstractNumId w:val="0"/>
  </w:num>
  <w:num w:numId="5">
    <w:abstractNumId w:val="18"/>
    <w:lvlOverride w:ilvl="0">
      <w:lvl w:ilvl="0">
        <w:numFmt w:val="lowerLetter"/>
        <w:lvlText w:val="%1."/>
        <w:lvlJc w:val="left"/>
      </w:lvl>
    </w:lvlOverride>
  </w:num>
  <w:num w:numId="6">
    <w:abstractNumId w:val="24"/>
  </w:num>
  <w:num w:numId="7">
    <w:abstractNumId w:val="19"/>
  </w:num>
  <w:num w:numId="8">
    <w:abstractNumId w:val="21"/>
  </w:num>
  <w:num w:numId="9">
    <w:abstractNumId w:val="4"/>
  </w:num>
  <w:num w:numId="10">
    <w:abstractNumId w:val="15"/>
  </w:num>
  <w:num w:numId="11">
    <w:abstractNumId w:val="3"/>
  </w:num>
  <w:num w:numId="12">
    <w:abstractNumId w:val="10"/>
  </w:num>
  <w:num w:numId="13">
    <w:abstractNumId w:val="9"/>
  </w:num>
  <w:num w:numId="14">
    <w:abstractNumId w:val="17"/>
  </w:num>
  <w:num w:numId="15">
    <w:abstractNumId w:val="0"/>
  </w:num>
  <w:num w:numId="16">
    <w:abstractNumId w:val="12"/>
  </w:num>
  <w:num w:numId="17">
    <w:abstractNumId w:val="14"/>
  </w:num>
  <w:num w:numId="18">
    <w:abstractNumId w:val="13"/>
  </w:num>
  <w:num w:numId="19">
    <w:abstractNumId w:val="11"/>
  </w:num>
  <w:num w:numId="20">
    <w:abstractNumId w:val="7"/>
  </w:num>
  <w:num w:numId="21">
    <w:abstractNumId w:val="6"/>
  </w:num>
  <w:num w:numId="22">
    <w:abstractNumId w:val="8"/>
  </w:num>
  <w:num w:numId="23">
    <w:abstractNumId w:val="5"/>
  </w:num>
  <w:num w:numId="24">
    <w:abstractNumId w:val="1"/>
  </w:num>
  <w:num w:numId="25">
    <w:abstractNumId w:val="2"/>
  </w:num>
  <w:num w:numId="26">
    <w:abstractNumId w:val="25"/>
  </w:num>
  <w:num w:numId="27">
    <w:abstractNumId w:val="2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311F5"/>
    <w:rsid w:val="0003380E"/>
    <w:rsid w:val="000A171E"/>
    <w:rsid w:val="000C3C15"/>
    <w:rsid w:val="001C0F8C"/>
    <w:rsid w:val="00212CBE"/>
    <w:rsid w:val="002248A3"/>
    <w:rsid w:val="002360B8"/>
    <w:rsid w:val="00242654"/>
    <w:rsid w:val="002527E8"/>
    <w:rsid w:val="00295981"/>
    <w:rsid w:val="002A7E72"/>
    <w:rsid w:val="002F62B8"/>
    <w:rsid w:val="003930C2"/>
    <w:rsid w:val="003C703D"/>
    <w:rsid w:val="003D0EB9"/>
    <w:rsid w:val="003E092A"/>
    <w:rsid w:val="003E0BB0"/>
    <w:rsid w:val="00410C6A"/>
    <w:rsid w:val="004C77BA"/>
    <w:rsid w:val="004C78D5"/>
    <w:rsid w:val="004E1234"/>
    <w:rsid w:val="00506A02"/>
    <w:rsid w:val="00513F32"/>
    <w:rsid w:val="00514DD7"/>
    <w:rsid w:val="00535F2D"/>
    <w:rsid w:val="005547F1"/>
    <w:rsid w:val="0055620F"/>
    <w:rsid w:val="00597C21"/>
    <w:rsid w:val="005D49C7"/>
    <w:rsid w:val="00606108"/>
    <w:rsid w:val="00607E6C"/>
    <w:rsid w:val="00621AD8"/>
    <w:rsid w:val="00637C63"/>
    <w:rsid w:val="00691A63"/>
    <w:rsid w:val="007B78CB"/>
    <w:rsid w:val="00870B45"/>
    <w:rsid w:val="00875EB7"/>
    <w:rsid w:val="00984569"/>
    <w:rsid w:val="00985070"/>
    <w:rsid w:val="00A0020A"/>
    <w:rsid w:val="00A402EB"/>
    <w:rsid w:val="00A764B9"/>
    <w:rsid w:val="00AD0CE2"/>
    <w:rsid w:val="00B169AB"/>
    <w:rsid w:val="00B21BBF"/>
    <w:rsid w:val="00B34165"/>
    <w:rsid w:val="00B66E34"/>
    <w:rsid w:val="00BC0150"/>
    <w:rsid w:val="00BD1580"/>
    <w:rsid w:val="00C15255"/>
    <w:rsid w:val="00C16760"/>
    <w:rsid w:val="00C4716F"/>
    <w:rsid w:val="00D330A6"/>
    <w:rsid w:val="00D50639"/>
    <w:rsid w:val="00D85664"/>
    <w:rsid w:val="00DA4641"/>
    <w:rsid w:val="00DD0809"/>
    <w:rsid w:val="00DF209C"/>
    <w:rsid w:val="00E90E03"/>
    <w:rsid w:val="00EA2763"/>
    <w:rsid w:val="00EA38A3"/>
    <w:rsid w:val="00ED074C"/>
    <w:rsid w:val="00EF6DDD"/>
    <w:rsid w:val="00F012E4"/>
    <w:rsid w:val="00FA164F"/>
    <w:rsid w:val="00FB1A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 w:id="21472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4</cp:revision>
  <cp:lastPrinted>2020-02-18T13:51:00Z</cp:lastPrinted>
  <dcterms:created xsi:type="dcterms:W3CDTF">2022-06-21T09:35:00Z</dcterms:created>
  <dcterms:modified xsi:type="dcterms:W3CDTF">2022-06-28T11:31:00Z</dcterms:modified>
</cp:coreProperties>
</file>