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0291" w14:textId="77777777" w:rsidR="00AF798D" w:rsidRDefault="00AF798D" w:rsidP="00AF798D">
      <w:pPr>
        <w:jc w:val="center"/>
        <w:rPr>
          <w:b/>
          <w:bCs/>
          <w:sz w:val="28"/>
          <w:szCs w:val="28"/>
        </w:rPr>
      </w:pPr>
      <w:r>
        <w:rPr>
          <w:b/>
          <w:bCs/>
          <w:noProof/>
          <w:sz w:val="28"/>
          <w:szCs w:val="28"/>
          <w:lang w:eastAsia="en-GB"/>
        </w:rPr>
        <w:drawing>
          <wp:inline distT="0" distB="0" distL="0" distR="0" wp14:anchorId="2ADF9321" wp14:editId="5E1C2317">
            <wp:extent cx="1223010" cy="13893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23010" cy="1389380"/>
                    </a:xfrm>
                    <a:prstGeom prst="rect">
                      <a:avLst/>
                    </a:prstGeom>
                    <a:noFill/>
                    <a:ln w="9525">
                      <a:noFill/>
                      <a:miter lim="800000"/>
                      <a:headEnd/>
                      <a:tailEnd/>
                    </a:ln>
                  </pic:spPr>
                </pic:pic>
              </a:graphicData>
            </a:graphic>
          </wp:inline>
        </w:drawing>
      </w:r>
    </w:p>
    <w:p w14:paraId="21144FDE" w14:textId="77777777" w:rsidR="00AF798D" w:rsidRDefault="00AF798D" w:rsidP="00AF798D">
      <w:pPr>
        <w:jc w:val="center"/>
        <w:rPr>
          <w:b/>
          <w:bCs/>
          <w:sz w:val="28"/>
          <w:szCs w:val="28"/>
        </w:rPr>
      </w:pPr>
    </w:p>
    <w:p w14:paraId="2348AD4D" w14:textId="77777777" w:rsidR="00AF798D" w:rsidRDefault="00AF798D" w:rsidP="00AF798D">
      <w:pPr>
        <w:jc w:val="center"/>
        <w:rPr>
          <w:b/>
          <w:bCs/>
          <w:sz w:val="28"/>
          <w:szCs w:val="28"/>
        </w:rPr>
      </w:pPr>
      <w:r>
        <w:rPr>
          <w:b/>
          <w:bCs/>
          <w:sz w:val="28"/>
          <w:szCs w:val="28"/>
        </w:rPr>
        <w:t>HORNSEA TOWN COUNCIL</w:t>
      </w:r>
    </w:p>
    <w:p w14:paraId="60B29E77" w14:textId="77777777" w:rsidR="008458A2" w:rsidRDefault="008458A2" w:rsidP="00AF798D">
      <w:pPr>
        <w:jc w:val="center"/>
        <w:rPr>
          <w:b/>
          <w:bCs/>
          <w:sz w:val="28"/>
          <w:szCs w:val="28"/>
        </w:rPr>
      </w:pPr>
    </w:p>
    <w:p w14:paraId="7B1387D3" w14:textId="77777777" w:rsidR="00AF798D" w:rsidRDefault="00AF798D" w:rsidP="00AF798D">
      <w:pPr>
        <w:jc w:val="center"/>
        <w:rPr>
          <w:b/>
          <w:bCs/>
        </w:rPr>
      </w:pPr>
      <w:r>
        <w:rPr>
          <w:b/>
          <w:bCs/>
        </w:rPr>
        <w:t xml:space="preserve">MINUTES OF THE PROCEEDINGS OF THE PARKS </w:t>
      </w:r>
      <w:smartTag w:uri="urn:schemas-microsoft-com:office:smarttags" w:element="stockticker">
        <w:r>
          <w:rPr>
            <w:b/>
            <w:bCs/>
          </w:rPr>
          <w:t>AND</w:t>
        </w:r>
      </w:smartTag>
      <w:r>
        <w:rPr>
          <w:b/>
          <w:bCs/>
        </w:rPr>
        <w:t xml:space="preserve"> CEMETERIES</w:t>
      </w:r>
    </w:p>
    <w:p w14:paraId="374EA91B" w14:textId="77777777" w:rsidR="00AF798D" w:rsidRDefault="00AF798D" w:rsidP="00AF798D">
      <w:pPr>
        <w:jc w:val="center"/>
        <w:rPr>
          <w:b/>
          <w:bCs/>
        </w:rPr>
      </w:pPr>
      <w:smartTag w:uri="urn:schemas-microsoft-com:office:smarttags" w:element="stockticker">
        <w:r>
          <w:rPr>
            <w:b/>
            <w:bCs/>
          </w:rPr>
          <w:t>AND</w:t>
        </w:r>
      </w:smartTag>
      <w:r>
        <w:rPr>
          <w:b/>
          <w:bCs/>
        </w:rPr>
        <w:t xml:space="preserve"> PLANNING COMMITTEES</w:t>
      </w:r>
    </w:p>
    <w:p w14:paraId="5FBA4999" w14:textId="2F5B7669" w:rsidR="00AF798D" w:rsidRDefault="00B653A3" w:rsidP="00AF798D">
      <w:pPr>
        <w:jc w:val="center"/>
        <w:rPr>
          <w:b/>
          <w:bCs/>
        </w:rPr>
      </w:pPr>
      <w:r>
        <w:rPr>
          <w:b/>
          <w:bCs/>
        </w:rPr>
        <w:t>(DRAFT)</w:t>
      </w:r>
    </w:p>
    <w:p w14:paraId="08A655CA" w14:textId="63824C99" w:rsidR="00AF798D" w:rsidRDefault="00AF798D" w:rsidP="00AF798D">
      <w:pPr>
        <w:jc w:val="center"/>
        <w:rPr>
          <w:b/>
          <w:bCs/>
        </w:rPr>
      </w:pPr>
      <w:r>
        <w:rPr>
          <w:b/>
          <w:bCs/>
        </w:rPr>
        <w:t xml:space="preserve">HELD ON MONDAY </w:t>
      </w:r>
      <w:r w:rsidR="00496224">
        <w:rPr>
          <w:b/>
          <w:bCs/>
        </w:rPr>
        <w:t>3</w:t>
      </w:r>
      <w:r w:rsidR="00496224" w:rsidRPr="00496224">
        <w:rPr>
          <w:b/>
          <w:bCs/>
          <w:vertAlign w:val="superscript"/>
        </w:rPr>
        <w:t>RD</w:t>
      </w:r>
      <w:r w:rsidR="00496224">
        <w:rPr>
          <w:b/>
          <w:bCs/>
        </w:rPr>
        <w:t xml:space="preserve"> </w:t>
      </w:r>
      <w:r w:rsidR="00411767">
        <w:rPr>
          <w:b/>
          <w:bCs/>
        </w:rPr>
        <w:t>JULY</w:t>
      </w:r>
      <w:r w:rsidR="00C851C6">
        <w:rPr>
          <w:b/>
          <w:bCs/>
        </w:rPr>
        <w:t xml:space="preserve"> 2023</w:t>
      </w:r>
    </w:p>
    <w:p w14:paraId="7035ECBD" w14:textId="77777777" w:rsidR="00AF798D" w:rsidRDefault="00AF798D" w:rsidP="00AF798D">
      <w:pPr>
        <w:jc w:val="center"/>
        <w:rPr>
          <w:b/>
          <w:bCs/>
        </w:rPr>
      </w:pPr>
    </w:p>
    <w:p w14:paraId="5FC7FE01" w14:textId="77777777" w:rsidR="00AF798D" w:rsidRDefault="00AF798D" w:rsidP="00AF798D">
      <w:pPr>
        <w:jc w:val="center"/>
        <w:rPr>
          <w:b/>
          <w:bCs/>
        </w:rPr>
      </w:pPr>
      <w:r>
        <w:rPr>
          <w:b/>
          <w:bCs/>
        </w:rPr>
        <w:t>PRESENT</w:t>
      </w:r>
    </w:p>
    <w:p w14:paraId="16684335" w14:textId="77777777" w:rsidR="00AF798D" w:rsidRDefault="00AF798D" w:rsidP="00AF798D"/>
    <w:p w14:paraId="38E70FBC" w14:textId="4E7EF677" w:rsidR="00AF798D" w:rsidRDefault="00AF798D" w:rsidP="00AF798D">
      <w:pPr>
        <w:ind w:left="2880" w:hanging="2160"/>
      </w:pPr>
      <w:r w:rsidRPr="000B1225">
        <w:rPr>
          <w:b/>
          <w:bCs/>
        </w:rPr>
        <w:t>Councillors:</w:t>
      </w:r>
      <w:r w:rsidRPr="000B1225">
        <w:rPr>
          <w:b/>
          <w:bCs/>
        </w:rPr>
        <w:tab/>
      </w:r>
      <w:r w:rsidR="00411767" w:rsidRPr="00411767">
        <w:t>L</w:t>
      </w:r>
      <w:r w:rsidR="00411767">
        <w:t xml:space="preserve"> Embleton i</w:t>
      </w:r>
      <w:r w:rsidR="00C03CA3">
        <w:t>n the chair</w:t>
      </w:r>
      <w:r>
        <w:t xml:space="preserve">, </w:t>
      </w:r>
      <w:r w:rsidR="00411767" w:rsidRPr="00B653A3">
        <w:t>C Morgan-Muir</w:t>
      </w:r>
      <w:r w:rsidR="00411767">
        <w:t xml:space="preserve">, </w:t>
      </w:r>
      <w:proofErr w:type="gramStart"/>
      <w:r>
        <w:t>A</w:t>
      </w:r>
      <w:proofErr w:type="gramEnd"/>
      <w:r>
        <w:t xml:space="preserve"> Eastwood, N Dixon, </w:t>
      </w:r>
      <w:r w:rsidR="00C851C6">
        <w:t xml:space="preserve">J Whittle, </w:t>
      </w:r>
      <w:r w:rsidR="00B653A3">
        <w:t xml:space="preserve">J </w:t>
      </w:r>
      <w:proofErr w:type="spellStart"/>
      <w:r w:rsidR="00B653A3">
        <w:t>Greensmith</w:t>
      </w:r>
      <w:proofErr w:type="spellEnd"/>
      <w:r w:rsidR="00B653A3">
        <w:t>, S Prescott, S Colombari, R Hall</w:t>
      </w:r>
      <w:r w:rsidR="00411767">
        <w:t>, E Young, B Y Jefferson, K Nicholson</w:t>
      </w:r>
      <w:r w:rsidR="00B653A3">
        <w:t xml:space="preserve"> &amp; A tharratt</w:t>
      </w:r>
    </w:p>
    <w:p w14:paraId="13538414" w14:textId="77777777" w:rsidR="00AF798D" w:rsidRDefault="00AF798D" w:rsidP="00AF798D">
      <w:pPr>
        <w:ind w:left="2880" w:firstLine="45"/>
      </w:pPr>
    </w:p>
    <w:p w14:paraId="05FEB282" w14:textId="77777777" w:rsidR="00AF798D" w:rsidRDefault="00AF798D" w:rsidP="00AF798D">
      <w:pPr>
        <w:ind w:left="2880" w:firstLine="45"/>
      </w:pPr>
      <w:r>
        <w:t xml:space="preserve">In attendance:  </w:t>
      </w:r>
      <w:r w:rsidR="00884D7F">
        <w:t>N Thornton – Assistant Town Clerk</w:t>
      </w:r>
    </w:p>
    <w:p w14:paraId="1712E465" w14:textId="22B14FD5" w:rsidR="00AF798D" w:rsidRDefault="00AF798D" w:rsidP="00AF798D"/>
    <w:p w14:paraId="4AD0AEE3" w14:textId="77777777" w:rsidR="00AF798D" w:rsidRDefault="00AF798D" w:rsidP="00AF798D"/>
    <w:p w14:paraId="6B1D35F7" w14:textId="77777777" w:rsidR="00411767" w:rsidRDefault="00AF798D" w:rsidP="00411767">
      <w:pPr>
        <w:ind w:left="720" w:hanging="720"/>
      </w:pPr>
      <w:r w:rsidRPr="0088071E">
        <w:rPr>
          <w:b/>
          <w:bCs/>
        </w:rPr>
        <w:t>1.</w:t>
      </w:r>
      <w:r>
        <w:tab/>
      </w:r>
      <w:r>
        <w:rPr>
          <w:b/>
          <w:bCs/>
        </w:rPr>
        <w:t>Apologies</w:t>
      </w:r>
      <w:r>
        <w:tab/>
      </w:r>
      <w:r>
        <w:tab/>
        <w:t xml:space="preserve"> </w:t>
      </w:r>
      <w:r w:rsidR="00411767">
        <w:t>J Kemp</w:t>
      </w:r>
    </w:p>
    <w:p w14:paraId="11B4F6C0" w14:textId="77C21143" w:rsidR="00AF798D" w:rsidRDefault="00AF798D" w:rsidP="00411767">
      <w:pPr>
        <w:ind w:left="720" w:hanging="720"/>
      </w:pPr>
      <w:r>
        <w:tab/>
      </w:r>
    </w:p>
    <w:p w14:paraId="666AE336" w14:textId="77777777" w:rsidR="00AF798D" w:rsidRDefault="00AF798D" w:rsidP="00AF798D">
      <w:pPr>
        <w:ind w:left="720" w:hanging="720"/>
        <w:jc w:val="both"/>
        <w:rPr>
          <w:b/>
          <w:bCs/>
          <w:i/>
          <w:iCs/>
        </w:rPr>
      </w:pPr>
      <w:r w:rsidRPr="0088071E">
        <w:rPr>
          <w:b/>
          <w:bCs/>
        </w:rPr>
        <w:t>2.</w:t>
      </w:r>
      <w:r>
        <w:tab/>
      </w:r>
      <w:r>
        <w:rPr>
          <w:b/>
          <w:bCs/>
        </w:rPr>
        <w:t xml:space="preserve">Declaration of Interests: </w:t>
      </w:r>
      <w:r w:rsidRPr="0006594B">
        <w:rPr>
          <w:b/>
          <w:bCs/>
          <w:i/>
          <w:iCs/>
        </w:rPr>
        <w:t>To record declarations of interest by any member</w:t>
      </w:r>
      <w:r>
        <w:rPr>
          <w:b/>
          <w:bCs/>
        </w:rPr>
        <w:t xml:space="preserve"> </w:t>
      </w:r>
      <w:r w:rsidRPr="0006594B">
        <w:rPr>
          <w:b/>
          <w:bCs/>
          <w:i/>
          <w:iCs/>
        </w:rPr>
        <w:t xml:space="preserve">of the council in respect of the agenda items listed below.  Members declaring interests should identify the agenda item and </w:t>
      </w:r>
      <w:r>
        <w:rPr>
          <w:b/>
          <w:bCs/>
          <w:i/>
          <w:iCs/>
        </w:rPr>
        <w:t>type of interest being declared in accordance with The Localism Act 2011, the Relevant Authorities (Disclosable Pecuniary Interests) Regulations 2012</w:t>
      </w:r>
    </w:p>
    <w:p w14:paraId="2D9B890D" w14:textId="77777777" w:rsidR="00AF798D" w:rsidRDefault="00AF798D" w:rsidP="00AF798D">
      <w:pPr>
        <w:ind w:left="720"/>
        <w:rPr>
          <w:b/>
          <w:bCs/>
          <w:i/>
          <w:iCs/>
        </w:rPr>
      </w:pPr>
    </w:p>
    <w:p w14:paraId="42E589EB" w14:textId="77777777" w:rsidR="00AF798D" w:rsidRDefault="00AF798D" w:rsidP="00AF798D">
      <w:pPr>
        <w:rPr>
          <w:b/>
          <w:bCs/>
        </w:rPr>
      </w:pPr>
      <w:r>
        <w:rPr>
          <w:b/>
          <w:bCs/>
        </w:rP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1837"/>
        <w:gridCol w:w="1270"/>
        <w:gridCol w:w="1412"/>
        <w:gridCol w:w="2595"/>
      </w:tblGrid>
      <w:tr w:rsidR="00AF798D" w:rsidRPr="00A15919" w14:paraId="25155F61" w14:textId="77777777" w:rsidTr="00884D7F">
        <w:tc>
          <w:tcPr>
            <w:tcW w:w="1434" w:type="dxa"/>
          </w:tcPr>
          <w:p w14:paraId="7AE8E02C" w14:textId="77777777" w:rsidR="00AF798D" w:rsidRPr="00A15919" w:rsidRDefault="00AF798D" w:rsidP="00884D7F">
            <w:pPr>
              <w:jc w:val="center"/>
              <w:rPr>
                <w:b/>
                <w:bCs/>
              </w:rPr>
            </w:pPr>
            <w:r w:rsidRPr="00A15919">
              <w:rPr>
                <w:b/>
                <w:bCs/>
              </w:rPr>
              <w:t>Minute Number</w:t>
            </w:r>
          </w:p>
        </w:tc>
        <w:tc>
          <w:tcPr>
            <w:tcW w:w="1837" w:type="dxa"/>
          </w:tcPr>
          <w:p w14:paraId="52ECF616" w14:textId="77777777" w:rsidR="00AF798D" w:rsidRPr="00A15919" w:rsidRDefault="00AF798D" w:rsidP="00884D7F">
            <w:pPr>
              <w:jc w:val="center"/>
              <w:rPr>
                <w:b/>
                <w:bCs/>
              </w:rPr>
            </w:pPr>
            <w:r w:rsidRPr="00A15919">
              <w:rPr>
                <w:b/>
                <w:bCs/>
              </w:rPr>
              <w:t xml:space="preserve">Councillors </w:t>
            </w:r>
          </w:p>
          <w:p w14:paraId="67A99ECE" w14:textId="77777777" w:rsidR="00AF798D" w:rsidRPr="00A15919" w:rsidRDefault="00AF798D" w:rsidP="00884D7F">
            <w:pPr>
              <w:jc w:val="center"/>
              <w:rPr>
                <w:b/>
                <w:bCs/>
              </w:rPr>
            </w:pPr>
            <w:r w:rsidRPr="00A15919">
              <w:rPr>
                <w:b/>
                <w:bCs/>
              </w:rPr>
              <w:t>Name</w:t>
            </w:r>
          </w:p>
        </w:tc>
        <w:tc>
          <w:tcPr>
            <w:tcW w:w="1270" w:type="dxa"/>
          </w:tcPr>
          <w:p w14:paraId="713E257E" w14:textId="77777777" w:rsidR="00AF798D" w:rsidRPr="00A15919" w:rsidRDefault="00AF798D" w:rsidP="00884D7F">
            <w:pPr>
              <w:jc w:val="center"/>
              <w:rPr>
                <w:b/>
                <w:bCs/>
              </w:rPr>
            </w:pPr>
            <w:r w:rsidRPr="00A15919">
              <w:rPr>
                <w:b/>
                <w:bCs/>
              </w:rPr>
              <w:t>Pecuniary</w:t>
            </w:r>
          </w:p>
        </w:tc>
        <w:tc>
          <w:tcPr>
            <w:tcW w:w="1412" w:type="dxa"/>
          </w:tcPr>
          <w:p w14:paraId="783138BF" w14:textId="77777777" w:rsidR="00AF798D" w:rsidRPr="00A15919" w:rsidRDefault="00AF798D" w:rsidP="00884D7F">
            <w:pPr>
              <w:jc w:val="center"/>
              <w:rPr>
                <w:b/>
                <w:bCs/>
              </w:rPr>
            </w:pPr>
            <w:r w:rsidRPr="00A15919">
              <w:rPr>
                <w:b/>
                <w:bCs/>
              </w:rPr>
              <w:t>Non-Pecuniary</w:t>
            </w:r>
          </w:p>
        </w:tc>
        <w:tc>
          <w:tcPr>
            <w:tcW w:w="2595" w:type="dxa"/>
          </w:tcPr>
          <w:p w14:paraId="135AFFD6" w14:textId="77777777" w:rsidR="00AF798D" w:rsidRPr="00A15919" w:rsidRDefault="00AF798D" w:rsidP="00884D7F">
            <w:pPr>
              <w:jc w:val="center"/>
              <w:rPr>
                <w:b/>
                <w:bCs/>
              </w:rPr>
            </w:pPr>
            <w:r w:rsidRPr="00A15919">
              <w:rPr>
                <w:b/>
                <w:bCs/>
              </w:rPr>
              <w:t>Reason</w:t>
            </w:r>
          </w:p>
        </w:tc>
      </w:tr>
      <w:tr w:rsidR="00AF798D" w:rsidRPr="00A15919" w14:paraId="391F237D" w14:textId="77777777" w:rsidTr="00884D7F">
        <w:tc>
          <w:tcPr>
            <w:tcW w:w="1434" w:type="dxa"/>
          </w:tcPr>
          <w:p w14:paraId="675D8644" w14:textId="77777777" w:rsidR="009073E4" w:rsidRDefault="009073E4" w:rsidP="009073E4">
            <w:pPr>
              <w:rPr>
                <w:b/>
                <w:bCs/>
              </w:rPr>
            </w:pPr>
            <w:r>
              <w:rPr>
                <w:b/>
                <w:bCs/>
              </w:rPr>
              <w:t>All Planning Items</w:t>
            </w:r>
          </w:p>
          <w:p w14:paraId="09F4C728" w14:textId="77777777" w:rsidR="009073E4" w:rsidRDefault="009073E4" w:rsidP="009073E4">
            <w:pPr>
              <w:rPr>
                <w:b/>
                <w:bCs/>
              </w:rPr>
            </w:pPr>
          </w:p>
          <w:p w14:paraId="35151E89" w14:textId="5D5D6DD2" w:rsidR="009073E4" w:rsidRDefault="00411767" w:rsidP="009073E4">
            <w:pPr>
              <w:rPr>
                <w:b/>
                <w:bCs/>
              </w:rPr>
            </w:pPr>
            <w:r>
              <w:rPr>
                <w:b/>
                <w:bCs/>
              </w:rPr>
              <w:t>23/00212</w:t>
            </w:r>
          </w:p>
          <w:p w14:paraId="63D3CC91" w14:textId="77777777" w:rsidR="00411767" w:rsidRDefault="00411767" w:rsidP="009073E4">
            <w:pPr>
              <w:rPr>
                <w:b/>
                <w:bCs/>
              </w:rPr>
            </w:pPr>
          </w:p>
          <w:p w14:paraId="0BAC4856" w14:textId="77777777" w:rsidR="00411767" w:rsidRDefault="00411767" w:rsidP="009073E4">
            <w:pPr>
              <w:rPr>
                <w:b/>
                <w:bCs/>
              </w:rPr>
            </w:pPr>
          </w:p>
          <w:p w14:paraId="52A5F035" w14:textId="22BB8952" w:rsidR="00411767" w:rsidRDefault="00411767" w:rsidP="009073E4">
            <w:pPr>
              <w:rPr>
                <w:b/>
                <w:bCs/>
              </w:rPr>
            </w:pPr>
            <w:r>
              <w:rPr>
                <w:b/>
                <w:bCs/>
              </w:rPr>
              <w:t>23/01528</w:t>
            </w:r>
          </w:p>
          <w:p w14:paraId="191F5C40" w14:textId="68031672" w:rsidR="00411767" w:rsidRDefault="00411767" w:rsidP="009073E4">
            <w:pPr>
              <w:rPr>
                <w:b/>
                <w:bCs/>
              </w:rPr>
            </w:pPr>
            <w:r>
              <w:rPr>
                <w:b/>
                <w:bCs/>
              </w:rPr>
              <w:t>23/00212</w:t>
            </w:r>
          </w:p>
          <w:p w14:paraId="45B55EC6" w14:textId="5DA3FDCD" w:rsidR="00411767" w:rsidRDefault="00411767" w:rsidP="009073E4">
            <w:pPr>
              <w:rPr>
                <w:b/>
                <w:bCs/>
              </w:rPr>
            </w:pPr>
            <w:r>
              <w:rPr>
                <w:b/>
                <w:bCs/>
              </w:rPr>
              <w:t>23/01648</w:t>
            </w:r>
          </w:p>
          <w:p w14:paraId="78B6661B" w14:textId="77777777" w:rsidR="00411767" w:rsidRDefault="00411767" w:rsidP="009073E4">
            <w:pPr>
              <w:rPr>
                <w:b/>
                <w:bCs/>
              </w:rPr>
            </w:pPr>
          </w:p>
          <w:p w14:paraId="3FF8CD47" w14:textId="6DCA59CC" w:rsidR="00411767" w:rsidRPr="00A15919" w:rsidRDefault="00411767" w:rsidP="00884D7F">
            <w:pPr>
              <w:rPr>
                <w:b/>
                <w:bCs/>
              </w:rPr>
            </w:pPr>
            <w:r>
              <w:rPr>
                <w:b/>
                <w:bCs/>
              </w:rPr>
              <w:t>Item 3</w:t>
            </w:r>
          </w:p>
        </w:tc>
        <w:tc>
          <w:tcPr>
            <w:tcW w:w="1837" w:type="dxa"/>
          </w:tcPr>
          <w:p w14:paraId="582FCBEE" w14:textId="77777777" w:rsidR="009073E4" w:rsidRDefault="009073E4" w:rsidP="009073E4">
            <w:pPr>
              <w:rPr>
                <w:b/>
                <w:bCs/>
              </w:rPr>
            </w:pPr>
            <w:r>
              <w:rPr>
                <w:b/>
                <w:bCs/>
              </w:rPr>
              <w:t>J Whittle</w:t>
            </w:r>
          </w:p>
          <w:p w14:paraId="3CAF52E3" w14:textId="77777777" w:rsidR="009073E4" w:rsidRDefault="009073E4" w:rsidP="009073E4">
            <w:pPr>
              <w:rPr>
                <w:b/>
                <w:bCs/>
              </w:rPr>
            </w:pPr>
          </w:p>
          <w:p w14:paraId="2D0B97BF" w14:textId="77777777" w:rsidR="009073E4" w:rsidRDefault="009073E4" w:rsidP="009073E4">
            <w:pPr>
              <w:rPr>
                <w:b/>
                <w:bCs/>
              </w:rPr>
            </w:pPr>
          </w:p>
          <w:p w14:paraId="30C94697" w14:textId="77777777" w:rsidR="009073E4" w:rsidRDefault="009073E4" w:rsidP="009073E4">
            <w:pPr>
              <w:rPr>
                <w:b/>
                <w:bCs/>
              </w:rPr>
            </w:pPr>
          </w:p>
          <w:p w14:paraId="34A5DE48" w14:textId="38BDD604" w:rsidR="009073E4" w:rsidRDefault="00411767" w:rsidP="009073E4">
            <w:pPr>
              <w:rPr>
                <w:b/>
                <w:bCs/>
              </w:rPr>
            </w:pPr>
            <w:r>
              <w:rPr>
                <w:b/>
                <w:bCs/>
              </w:rPr>
              <w:t>S Prescott</w:t>
            </w:r>
          </w:p>
          <w:p w14:paraId="08406F0C" w14:textId="77777777" w:rsidR="00AF798D" w:rsidRDefault="00AF798D" w:rsidP="00884D7F">
            <w:pPr>
              <w:rPr>
                <w:b/>
                <w:bCs/>
              </w:rPr>
            </w:pPr>
          </w:p>
          <w:p w14:paraId="4E2BC653" w14:textId="77777777" w:rsidR="009073E4" w:rsidRDefault="009073E4" w:rsidP="00884D7F">
            <w:pPr>
              <w:rPr>
                <w:b/>
                <w:bCs/>
              </w:rPr>
            </w:pPr>
          </w:p>
          <w:p w14:paraId="22E9B8BC" w14:textId="77777777" w:rsidR="00411767" w:rsidRDefault="00411767" w:rsidP="00884D7F">
            <w:pPr>
              <w:rPr>
                <w:b/>
                <w:bCs/>
              </w:rPr>
            </w:pPr>
          </w:p>
          <w:p w14:paraId="46C04C69" w14:textId="77777777" w:rsidR="00411767" w:rsidRDefault="00411767" w:rsidP="00884D7F">
            <w:pPr>
              <w:rPr>
                <w:b/>
                <w:bCs/>
              </w:rPr>
            </w:pPr>
            <w:r>
              <w:rPr>
                <w:b/>
                <w:bCs/>
              </w:rPr>
              <w:t>L Embleton</w:t>
            </w:r>
          </w:p>
          <w:p w14:paraId="69DED855" w14:textId="77777777" w:rsidR="00411767" w:rsidRDefault="00411767" w:rsidP="00884D7F">
            <w:pPr>
              <w:rPr>
                <w:b/>
                <w:bCs/>
              </w:rPr>
            </w:pPr>
          </w:p>
          <w:p w14:paraId="0F3582DA" w14:textId="77777777" w:rsidR="00411767" w:rsidRDefault="00411767" w:rsidP="00884D7F">
            <w:pPr>
              <w:rPr>
                <w:b/>
                <w:bCs/>
              </w:rPr>
            </w:pPr>
          </w:p>
          <w:p w14:paraId="46E7E9BF" w14:textId="38947A71" w:rsidR="00411767" w:rsidRPr="00A15919" w:rsidRDefault="00411767" w:rsidP="00884D7F">
            <w:pPr>
              <w:rPr>
                <w:b/>
                <w:bCs/>
              </w:rPr>
            </w:pPr>
            <w:r>
              <w:rPr>
                <w:b/>
                <w:bCs/>
              </w:rPr>
              <w:t>K Nicholson</w:t>
            </w:r>
          </w:p>
        </w:tc>
        <w:tc>
          <w:tcPr>
            <w:tcW w:w="1270" w:type="dxa"/>
          </w:tcPr>
          <w:p w14:paraId="4928E1E6" w14:textId="77777777" w:rsidR="00AF798D" w:rsidRDefault="00AF798D" w:rsidP="00884D7F">
            <w:pPr>
              <w:rPr>
                <w:b/>
                <w:bCs/>
              </w:rPr>
            </w:pPr>
          </w:p>
          <w:p w14:paraId="3214B6F3" w14:textId="77777777" w:rsidR="009073E4" w:rsidRDefault="009073E4" w:rsidP="00884D7F">
            <w:pPr>
              <w:rPr>
                <w:b/>
                <w:bCs/>
              </w:rPr>
            </w:pPr>
          </w:p>
          <w:p w14:paraId="30098918" w14:textId="77777777" w:rsidR="009073E4" w:rsidRDefault="009073E4" w:rsidP="00884D7F">
            <w:pPr>
              <w:rPr>
                <w:b/>
                <w:bCs/>
              </w:rPr>
            </w:pPr>
          </w:p>
          <w:p w14:paraId="55DDA655" w14:textId="77777777" w:rsidR="009073E4" w:rsidRDefault="009073E4" w:rsidP="00884D7F">
            <w:pPr>
              <w:rPr>
                <w:b/>
                <w:bCs/>
              </w:rPr>
            </w:pPr>
          </w:p>
          <w:p w14:paraId="79EBFBDF" w14:textId="77777777" w:rsidR="00411767" w:rsidRDefault="00411767" w:rsidP="00411767">
            <w:pPr>
              <w:jc w:val="center"/>
              <w:rPr>
                <w:b/>
                <w:bCs/>
              </w:rPr>
            </w:pPr>
            <w:r w:rsidRPr="00A15919">
              <w:rPr>
                <w:b/>
                <w:bCs/>
              </w:rPr>
              <w:sym w:font="Wingdings 2" w:char="F050"/>
            </w:r>
          </w:p>
          <w:p w14:paraId="2A0224DC" w14:textId="77777777" w:rsidR="009073E4" w:rsidRDefault="009073E4" w:rsidP="00884D7F">
            <w:pPr>
              <w:rPr>
                <w:b/>
                <w:bCs/>
              </w:rPr>
            </w:pPr>
          </w:p>
          <w:p w14:paraId="32231204" w14:textId="77777777" w:rsidR="009073E4" w:rsidRDefault="009073E4" w:rsidP="00884D7F">
            <w:pPr>
              <w:rPr>
                <w:b/>
                <w:bCs/>
              </w:rPr>
            </w:pPr>
          </w:p>
          <w:p w14:paraId="1C088D21" w14:textId="77777777" w:rsidR="009073E4" w:rsidRDefault="009073E4" w:rsidP="00884D7F">
            <w:pPr>
              <w:rPr>
                <w:b/>
                <w:bCs/>
              </w:rPr>
            </w:pPr>
          </w:p>
          <w:p w14:paraId="2DA0FD31" w14:textId="77777777" w:rsidR="00411767" w:rsidRDefault="00411767" w:rsidP="00411767">
            <w:pPr>
              <w:jc w:val="center"/>
              <w:rPr>
                <w:b/>
                <w:bCs/>
              </w:rPr>
            </w:pPr>
            <w:bookmarkStart w:id="0" w:name="_Hlk124235829"/>
            <w:r w:rsidRPr="00A15919">
              <w:rPr>
                <w:b/>
                <w:bCs/>
              </w:rPr>
              <w:sym w:font="Wingdings 2" w:char="F050"/>
            </w:r>
          </w:p>
          <w:bookmarkEnd w:id="0"/>
          <w:p w14:paraId="72B51EB8" w14:textId="77777777" w:rsidR="009073E4" w:rsidRDefault="009073E4" w:rsidP="00884D7F">
            <w:pPr>
              <w:rPr>
                <w:b/>
                <w:bCs/>
              </w:rPr>
            </w:pPr>
          </w:p>
          <w:p w14:paraId="274C1ADE" w14:textId="77777777" w:rsidR="00411767" w:rsidRDefault="00411767" w:rsidP="00884D7F">
            <w:pPr>
              <w:rPr>
                <w:b/>
                <w:bCs/>
              </w:rPr>
            </w:pPr>
          </w:p>
          <w:p w14:paraId="346CCB8F" w14:textId="77777777" w:rsidR="00411767" w:rsidRDefault="00411767" w:rsidP="00411767">
            <w:pPr>
              <w:jc w:val="center"/>
              <w:rPr>
                <w:b/>
                <w:bCs/>
              </w:rPr>
            </w:pPr>
            <w:r w:rsidRPr="00A15919">
              <w:rPr>
                <w:b/>
                <w:bCs/>
              </w:rPr>
              <w:sym w:font="Wingdings 2" w:char="F050"/>
            </w:r>
          </w:p>
          <w:p w14:paraId="49FF0CC4" w14:textId="75186E39" w:rsidR="00411767" w:rsidRPr="00A15919" w:rsidRDefault="00411767" w:rsidP="00884D7F">
            <w:pPr>
              <w:rPr>
                <w:b/>
                <w:bCs/>
              </w:rPr>
            </w:pPr>
          </w:p>
        </w:tc>
        <w:tc>
          <w:tcPr>
            <w:tcW w:w="1412" w:type="dxa"/>
          </w:tcPr>
          <w:p w14:paraId="158C9A5A" w14:textId="77777777" w:rsidR="009073E4" w:rsidRDefault="009073E4" w:rsidP="009073E4">
            <w:pPr>
              <w:jc w:val="center"/>
              <w:rPr>
                <w:b/>
                <w:bCs/>
              </w:rPr>
            </w:pPr>
            <w:r w:rsidRPr="00A15919">
              <w:rPr>
                <w:b/>
                <w:bCs/>
              </w:rPr>
              <w:sym w:font="Wingdings 2" w:char="F050"/>
            </w:r>
          </w:p>
          <w:p w14:paraId="4E0A1E59" w14:textId="77777777" w:rsidR="009073E4" w:rsidRDefault="009073E4" w:rsidP="009073E4">
            <w:pPr>
              <w:jc w:val="center"/>
              <w:rPr>
                <w:b/>
                <w:bCs/>
              </w:rPr>
            </w:pPr>
          </w:p>
          <w:p w14:paraId="753B2A40" w14:textId="77777777" w:rsidR="009073E4" w:rsidRDefault="009073E4" w:rsidP="009073E4">
            <w:pPr>
              <w:jc w:val="center"/>
              <w:rPr>
                <w:b/>
                <w:bCs/>
              </w:rPr>
            </w:pPr>
          </w:p>
          <w:p w14:paraId="79D0C4FE" w14:textId="77777777" w:rsidR="009073E4" w:rsidRDefault="009073E4" w:rsidP="009073E4">
            <w:pPr>
              <w:jc w:val="center"/>
              <w:rPr>
                <w:b/>
                <w:bCs/>
              </w:rPr>
            </w:pPr>
          </w:p>
          <w:p w14:paraId="5899A6E0" w14:textId="77777777" w:rsidR="00AF798D" w:rsidRPr="00A15919" w:rsidRDefault="00AF798D" w:rsidP="00411767">
            <w:pPr>
              <w:jc w:val="center"/>
              <w:rPr>
                <w:b/>
                <w:bCs/>
              </w:rPr>
            </w:pPr>
          </w:p>
        </w:tc>
        <w:tc>
          <w:tcPr>
            <w:tcW w:w="2595" w:type="dxa"/>
          </w:tcPr>
          <w:p w14:paraId="7DEA9B3C" w14:textId="77777777" w:rsidR="009073E4" w:rsidRDefault="009073E4" w:rsidP="009073E4">
            <w:pPr>
              <w:rPr>
                <w:b/>
                <w:bCs/>
              </w:rPr>
            </w:pPr>
            <w:r w:rsidRPr="00A15919">
              <w:rPr>
                <w:b/>
                <w:bCs/>
              </w:rPr>
              <w:t>Member of ERYC Strategic Planning Committee</w:t>
            </w:r>
          </w:p>
          <w:p w14:paraId="2C52522C" w14:textId="77777777" w:rsidR="009073E4" w:rsidRDefault="009073E4" w:rsidP="009073E4">
            <w:pPr>
              <w:rPr>
                <w:b/>
                <w:bCs/>
              </w:rPr>
            </w:pPr>
          </w:p>
          <w:p w14:paraId="6D2721BF" w14:textId="4852049F" w:rsidR="009073E4" w:rsidRDefault="00411767" w:rsidP="009073E4">
            <w:pPr>
              <w:rPr>
                <w:b/>
                <w:bCs/>
              </w:rPr>
            </w:pPr>
            <w:r>
              <w:rPr>
                <w:b/>
                <w:bCs/>
              </w:rPr>
              <w:t>Applicant is a customer</w:t>
            </w:r>
          </w:p>
          <w:p w14:paraId="20B8EAD7" w14:textId="77777777" w:rsidR="00AF798D" w:rsidRDefault="00AF798D" w:rsidP="00884D7F">
            <w:pPr>
              <w:rPr>
                <w:b/>
                <w:bCs/>
              </w:rPr>
            </w:pPr>
          </w:p>
          <w:p w14:paraId="5D592C25" w14:textId="77777777" w:rsidR="009073E4" w:rsidRDefault="009073E4" w:rsidP="00884D7F">
            <w:pPr>
              <w:rPr>
                <w:b/>
                <w:bCs/>
              </w:rPr>
            </w:pPr>
          </w:p>
          <w:p w14:paraId="04373250" w14:textId="77777777" w:rsidR="00411767" w:rsidRDefault="00411767" w:rsidP="00884D7F">
            <w:pPr>
              <w:rPr>
                <w:b/>
                <w:bCs/>
              </w:rPr>
            </w:pPr>
            <w:r>
              <w:rPr>
                <w:b/>
                <w:bCs/>
              </w:rPr>
              <w:t>Husband is the Architect</w:t>
            </w:r>
          </w:p>
          <w:p w14:paraId="7C25D40E" w14:textId="77777777" w:rsidR="00411767" w:rsidRDefault="00411767" w:rsidP="00884D7F">
            <w:pPr>
              <w:rPr>
                <w:b/>
                <w:bCs/>
              </w:rPr>
            </w:pPr>
          </w:p>
          <w:p w14:paraId="19A3B9E4" w14:textId="0A40AA1A" w:rsidR="00411767" w:rsidRPr="00A15919" w:rsidRDefault="00411767" w:rsidP="00411767">
            <w:pPr>
              <w:rPr>
                <w:b/>
                <w:bCs/>
              </w:rPr>
            </w:pPr>
            <w:r>
              <w:rPr>
                <w:b/>
                <w:bCs/>
              </w:rPr>
              <w:t>Business Interest</w:t>
            </w:r>
          </w:p>
        </w:tc>
      </w:tr>
      <w:tr w:rsidR="00411767" w:rsidRPr="00A15919" w14:paraId="7402166A" w14:textId="77777777" w:rsidTr="00F4468E">
        <w:tc>
          <w:tcPr>
            <w:tcW w:w="8548" w:type="dxa"/>
            <w:gridSpan w:val="5"/>
          </w:tcPr>
          <w:p w14:paraId="732881A2" w14:textId="438666DE" w:rsidR="00411767" w:rsidRPr="00A15919" w:rsidRDefault="00411767" w:rsidP="009073E4">
            <w:pPr>
              <w:rPr>
                <w:b/>
                <w:bCs/>
              </w:rPr>
            </w:pPr>
            <w:r>
              <w:rPr>
                <w:b/>
                <w:bCs/>
              </w:rPr>
              <w:lastRenderedPageBreak/>
              <w:t>B Y Jefferson noted that she would comment and vote as not attending meeting at County Hall at the moment</w:t>
            </w:r>
          </w:p>
        </w:tc>
      </w:tr>
    </w:tbl>
    <w:p w14:paraId="5ABF7637" w14:textId="77777777" w:rsidR="00AF798D" w:rsidRDefault="00AF798D" w:rsidP="00AF798D">
      <w:pPr>
        <w:rPr>
          <w:b/>
          <w:bCs/>
        </w:rPr>
      </w:pPr>
    </w:p>
    <w:p w14:paraId="7E270DDE" w14:textId="77777777" w:rsidR="00AF798D" w:rsidRDefault="00AF798D" w:rsidP="00AF798D">
      <w:pPr>
        <w:rPr>
          <w:b/>
          <w:bCs/>
        </w:rPr>
      </w:pPr>
      <w:r w:rsidRPr="001D39D1">
        <w:rPr>
          <w:b/>
          <w:bCs/>
        </w:rPr>
        <w:t>ii)</w:t>
      </w:r>
      <w:r w:rsidRPr="001D39D1">
        <w:rPr>
          <w:i/>
          <w:iCs/>
        </w:rPr>
        <w:tab/>
      </w:r>
      <w:r w:rsidRPr="001D39D1">
        <w:rPr>
          <w:b/>
          <w:bCs/>
        </w:rPr>
        <w:t xml:space="preserve">To note dispensations given to any member of the council in respect of the </w:t>
      </w:r>
    </w:p>
    <w:p w14:paraId="3B4C0173" w14:textId="77777777" w:rsidR="00AF798D" w:rsidRPr="001D39D1" w:rsidRDefault="00AF798D" w:rsidP="00AF798D">
      <w:pPr>
        <w:ind w:firstLine="720"/>
        <w:rPr>
          <w:rFonts w:ascii="Tahoma" w:hAnsi="Tahoma" w:cs="Tahoma"/>
          <w:b/>
          <w:bCs/>
        </w:rPr>
      </w:pPr>
      <w:r w:rsidRPr="001D39D1">
        <w:rPr>
          <w:b/>
          <w:bCs/>
        </w:rPr>
        <w:t>agenda items listed below</w:t>
      </w:r>
    </w:p>
    <w:p w14:paraId="6DE05FBB" w14:textId="77777777" w:rsidR="00AF798D" w:rsidRDefault="00AF798D" w:rsidP="00AF798D">
      <w:pPr>
        <w:ind w:left="720"/>
        <w:jc w:val="both"/>
      </w:pPr>
      <w:r>
        <w:t>There were no dispensations to note</w:t>
      </w:r>
    </w:p>
    <w:p w14:paraId="53C589A9" w14:textId="77777777" w:rsidR="00AF798D" w:rsidRDefault="00AF798D" w:rsidP="00AF798D">
      <w:pPr>
        <w:jc w:val="both"/>
        <w:rPr>
          <w:b/>
        </w:rPr>
      </w:pPr>
    </w:p>
    <w:p w14:paraId="3359439B" w14:textId="5CF92A26" w:rsidR="00411767" w:rsidRPr="00A60985" w:rsidRDefault="00411767" w:rsidP="00411767">
      <w:pPr>
        <w:jc w:val="both"/>
        <w:rPr>
          <w:bCs/>
        </w:rPr>
      </w:pPr>
      <w:r>
        <w:rPr>
          <w:b/>
        </w:rPr>
        <w:t>3</w:t>
      </w:r>
      <w:r>
        <w:rPr>
          <w:b/>
        </w:rPr>
        <w:tab/>
        <w:t xml:space="preserve">Little </w:t>
      </w:r>
      <w:proofErr w:type="spellStart"/>
      <w:r>
        <w:rPr>
          <w:b/>
        </w:rPr>
        <w:t>Catwick</w:t>
      </w:r>
      <w:proofErr w:type="spellEnd"/>
      <w:r>
        <w:rPr>
          <w:b/>
        </w:rPr>
        <w:t xml:space="preserve"> Quarry – RESOLVED </w:t>
      </w:r>
      <w:r w:rsidR="00A60985">
        <w:rPr>
          <w:bCs/>
        </w:rPr>
        <w:t>to support and get regular updates.</w:t>
      </w:r>
    </w:p>
    <w:p w14:paraId="02836070" w14:textId="77777777" w:rsidR="00411767" w:rsidRDefault="00411767" w:rsidP="00411767">
      <w:pPr>
        <w:jc w:val="both"/>
        <w:rPr>
          <w:b/>
        </w:rPr>
      </w:pPr>
    </w:p>
    <w:p w14:paraId="051754F9" w14:textId="7F972455" w:rsidR="00411767" w:rsidRPr="00A60985" w:rsidRDefault="00411767" w:rsidP="00A60985">
      <w:pPr>
        <w:ind w:left="720" w:hanging="720"/>
        <w:jc w:val="both"/>
        <w:rPr>
          <w:bCs/>
        </w:rPr>
      </w:pPr>
      <w:r>
        <w:rPr>
          <w:b/>
        </w:rPr>
        <w:t>4</w:t>
      </w:r>
      <w:r>
        <w:rPr>
          <w:b/>
        </w:rPr>
        <w:tab/>
        <w:t>Re-naming of Skate Park (Robinson)</w:t>
      </w:r>
      <w:r w:rsidR="00A60985">
        <w:rPr>
          <w:b/>
        </w:rPr>
        <w:t xml:space="preserve"> -</w:t>
      </w:r>
      <w:r w:rsidR="00A60985">
        <w:rPr>
          <w:bCs/>
          <w:i/>
          <w:iCs/>
        </w:rPr>
        <w:t xml:space="preserve"> </w:t>
      </w:r>
      <w:r w:rsidR="00A60985">
        <w:rPr>
          <w:b/>
        </w:rPr>
        <w:t>RESOLVED</w:t>
      </w:r>
      <w:r w:rsidR="00A60985">
        <w:rPr>
          <w:bCs/>
        </w:rPr>
        <w:t xml:space="preserve"> to name the skate park after the late Cllr Angus Robinson and agreed to ask the family what they would like to call it.</w:t>
      </w:r>
    </w:p>
    <w:p w14:paraId="6B239558" w14:textId="77777777" w:rsidR="00411767" w:rsidRDefault="00411767" w:rsidP="00411767">
      <w:pPr>
        <w:jc w:val="both"/>
        <w:rPr>
          <w:b/>
        </w:rPr>
      </w:pPr>
    </w:p>
    <w:p w14:paraId="6FFB8598" w14:textId="77777777" w:rsidR="00A60985" w:rsidRDefault="00411767" w:rsidP="00411767">
      <w:pPr>
        <w:jc w:val="both"/>
        <w:rPr>
          <w:bCs/>
        </w:rPr>
      </w:pPr>
      <w:r>
        <w:rPr>
          <w:b/>
        </w:rPr>
        <w:t>5</w:t>
      </w:r>
      <w:r>
        <w:rPr>
          <w:b/>
        </w:rPr>
        <w:tab/>
        <w:t>D-Day 80</w:t>
      </w:r>
      <w:r w:rsidRPr="001C1461">
        <w:rPr>
          <w:b/>
          <w:vertAlign w:val="superscript"/>
        </w:rPr>
        <w:t>th</w:t>
      </w:r>
      <w:r>
        <w:rPr>
          <w:b/>
        </w:rPr>
        <w:t xml:space="preserve"> Anniversary Beacon Lighting</w:t>
      </w:r>
      <w:r w:rsidR="00A60985">
        <w:rPr>
          <w:b/>
        </w:rPr>
        <w:t xml:space="preserve"> – RESOLVED </w:t>
      </w:r>
      <w:r w:rsidR="00A60985">
        <w:rPr>
          <w:bCs/>
        </w:rPr>
        <w:t xml:space="preserve">to participate in the Beacon </w:t>
      </w:r>
    </w:p>
    <w:p w14:paraId="4F254D57" w14:textId="493ACDF1" w:rsidR="00411767" w:rsidRPr="00A60985" w:rsidRDefault="00A60985" w:rsidP="00A60985">
      <w:pPr>
        <w:ind w:firstLine="720"/>
        <w:jc w:val="both"/>
        <w:rPr>
          <w:bCs/>
          <w:i/>
          <w:iCs/>
        </w:rPr>
      </w:pPr>
      <w:r>
        <w:rPr>
          <w:bCs/>
        </w:rPr>
        <w:t>lighting.</w:t>
      </w:r>
    </w:p>
    <w:p w14:paraId="6D178A8C" w14:textId="77777777" w:rsidR="00411767" w:rsidRDefault="00411767" w:rsidP="00411767">
      <w:pPr>
        <w:pStyle w:val="xmsonormal"/>
        <w:shd w:val="clear" w:color="auto" w:fill="FFFFFF"/>
        <w:ind w:left="720" w:hanging="720"/>
        <w:rPr>
          <w:b/>
        </w:rPr>
      </w:pPr>
    </w:p>
    <w:p w14:paraId="1BDEC985" w14:textId="0342C8BC" w:rsidR="00411767" w:rsidRPr="00A60985" w:rsidRDefault="00411767" w:rsidP="00A60985">
      <w:pPr>
        <w:pStyle w:val="xmsonormal"/>
        <w:shd w:val="clear" w:color="auto" w:fill="FFFFFF"/>
        <w:ind w:left="720" w:hanging="720"/>
        <w:rPr>
          <w:bCs/>
        </w:rPr>
      </w:pPr>
      <w:r>
        <w:rPr>
          <w:b/>
        </w:rPr>
        <w:t>6</w:t>
      </w:r>
      <w:r>
        <w:rPr>
          <w:b/>
        </w:rPr>
        <w:tab/>
      </w:r>
      <w:r w:rsidRPr="001C1461">
        <w:rPr>
          <w:rStyle w:val="contentpasted0"/>
          <w:rFonts w:ascii="Times New Roman" w:hAnsi="Times New Roman" w:cs="Times New Roman"/>
          <w:b/>
          <w:bCs/>
          <w:color w:val="000000"/>
          <w:sz w:val="24"/>
          <w:szCs w:val="24"/>
        </w:rPr>
        <w:t>Proposed amendment to existing limited waiting parking bay – Cinema Street, Hornsea</w:t>
      </w:r>
      <w:r>
        <w:rPr>
          <w:rStyle w:val="contentpasted0"/>
          <w:rFonts w:ascii="Times New Roman" w:hAnsi="Times New Roman" w:cs="Times New Roman"/>
          <w:b/>
          <w:bCs/>
          <w:color w:val="000000"/>
          <w:sz w:val="24"/>
          <w:szCs w:val="24"/>
        </w:rPr>
        <w:t xml:space="preserve"> </w:t>
      </w:r>
      <w:proofErr w:type="gramStart"/>
      <w:r w:rsidR="00A60985">
        <w:rPr>
          <w:rFonts w:ascii="Times New Roman" w:hAnsi="Times New Roman" w:cs="Times New Roman"/>
          <w:bCs/>
          <w:i/>
          <w:iCs/>
        </w:rPr>
        <w:t xml:space="preserve">- </w:t>
      </w:r>
      <w:r w:rsidR="00A60985">
        <w:rPr>
          <w:rFonts w:ascii="Times New Roman" w:hAnsi="Times New Roman" w:cs="Times New Roman"/>
          <w:b/>
          <w:i/>
          <w:iCs/>
        </w:rPr>
        <w:t xml:space="preserve"> </w:t>
      </w:r>
      <w:r w:rsidR="00A60985" w:rsidRPr="00A60985">
        <w:rPr>
          <w:rFonts w:ascii="Times New Roman" w:hAnsi="Times New Roman" w:cs="Times New Roman"/>
          <w:b/>
        </w:rPr>
        <w:t>RESOLVED</w:t>
      </w:r>
      <w:proofErr w:type="gramEnd"/>
      <w:r w:rsidR="00A60985">
        <w:rPr>
          <w:rFonts w:ascii="Times New Roman" w:hAnsi="Times New Roman" w:cs="Times New Roman"/>
          <w:b/>
        </w:rPr>
        <w:t xml:space="preserve"> </w:t>
      </w:r>
      <w:r w:rsidR="00A60985">
        <w:rPr>
          <w:rFonts w:ascii="Times New Roman" w:hAnsi="Times New Roman" w:cs="Times New Roman"/>
          <w:bCs/>
        </w:rPr>
        <w:t xml:space="preserve">to refuse </w:t>
      </w:r>
      <w:r w:rsidR="00EA298D">
        <w:rPr>
          <w:rFonts w:ascii="Times New Roman" w:hAnsi="Times New Roman" w:cs="Times New Roman"/>
          <w:bCs/>
        </w:rPr>
        <w:t xml:space="preserve"> </w:t>
      </w:r>
      <w:r w:rsidR="00A60985">
        <w:rPr>
          <w:rFonts w:ascii="Times New Roman" w:hAnsi="Times New Roman" w:cs="Times New Roman"/>
          <w:bCs/>
        </w:rPr>
        <w:t>.</w:t>
      </w:r>
    </w:p>
    <w:p w14:paraId="4CE5B0D5" w14:textId="77777777" w:rsidR="00411767" w:rsidRDefault="00411767" w:rsidP="00411767">
      <w:pPr>
        <w:jc w:val="both"/>
        <w:rPr>
          <w:b/>
        </w:rPr>
      </w:pPr>
    </w:p>
    <w:p w14:paraId="22BDBA17" w14:textId="4B282C17" w:rsidR="00411767" w:rsidRPr="00A60985" w:rsidRDefault="00411767" w:rsidP="00411767">
      <w:pPr>
        <w:ind w:left="720" w:hanging="720"/>
        <w:jc w:val="both"/>
        <w:rPr>
          <w:bCs/>
          <w:i/>
          <w:iCs/>
        </w:rPr>
      </w:pPr>
      <w:r>
        <w:rPr>
          <w:b/>
        </w:rPr>
        <w:t>7</w:t>
      </w:r>
      <w:r>
        <w:rPr>
          <w:b/>
        </w:rPr>
        <w:tab/>
      </w:r>
      <w:r w:rsidRPr="00916DDE">
        <w:rPr>
          <w:b/>
        </w:rPr>
        <w:t>Commonwealth War Graves Commission: request to install signs indicating war graves at Hornsea Cemetery</w:t>
      </w:r>
      <w:r w:rsidR="00A60985">
        <w:rPr>
          <w:b/>
        </w:rPr>
        <w:t xml:space="preserve"> – RESOLVED</w:t>
      </w:r>
      <w:r w:rsidR="00A60985">
        <w:rPr>
          <w:bCs/>
        </w:rPr>
        <w:t xml:space="preserve"> to apply for signs to be installed.</w:t>
      </w:r>
    </w:p>
    <w:p w14:paraId="6398CE9C" w14:textId="77777777" w:rsidR="00411767" w:rsidRDefault="00411767" w:rsidP="00411767">
      <w:pPr>
        <w:jc w:val="both"/>
        <w:rPr>
          <w:b/>
        </w:rPr>
      </w:pPr>
    </w:p>
    <w:p w14:paraId="783B10BC" w14:textId="77777777" w:rsidR="00411767" w:rsidRPr="00335235" w:rsidRDefault="00411767" w:rsidP="00411767">
      <w:pPr>
        <w:jc w:val="both"/>
        <w:rPr>
          <w:b/>
          <w:bCs/>
          <w:iCs/>
        </w:rPr>
      </w:pPr>
    </w:p>
    <w:p w14:paraId="0CFDE2E1" w14:textId="77777777" w:rsidR="00411767" w:rsidRDefault="00411767" w:rsidP="00411767">
      <w:pPr>
        <w:jc w:val="both"/>
        <w:rPr>
          <w:b/>
        </w:rPr>
      </w:pPr>
    </w:p>
    <w:p w14:paraId="02F5787B" w14:textId="77777777" w:rsidR="00411767" w:rsidRDefault="00411767" w:rsidP="00411767">
      <w:pPr>
        <w:ind w:left="720" w:firstLine="720"/>
        <w:rPr>
          <w:sz w:val="36"/>
          <w:szCs w:val="36"/>
        </w:rPr>
      </w:pPr>
      <w:r>
        <w:rPr>
          <w:sz w:val="36"/>
          <w:szCs w:val="36"/>
        </w:rPr>
        <w:t>AGENDA FOR THE PLANNING COMMITTEE</w:t>
      </w:r>
    </w:p>
    <w:p w14:paraId="1E1BB6A4" w14:textId="77777777" w:rsidR="00411767" w:rsidRDefault="00411767" w:rsidP="00411767">
      <w:pPr>
        <w:jc w:val="center"/>
        <w:rPr>
          <w:sz w:val="36"/>
          <w:szCs w:val="36"/>
        </w:rPr>
      </w:pPr>
    </w:p>
    <w:p w14:paraId="283A6EA6" w14:textId="77777777" w:rsidR="00411767" w:rsidRDefault="00411767" w:rsidP="00411767">
      <w:pPr>
        <w:jc w:val="both"/>
        <w:rPr>
          <w:b/>
        </w:rPr>
      </w:pPr>
      <w:r w:rsidRPr="007A0AFA">
        <w:rPr>
          <w:b/>
          <w:sz w:val="36"/>
          <w:szCs w:val="36"/>
        </w:rPr>
        <w:t>(A)</w:t>
      </w:r>
    </w:p>
    <w:p w14:paraId="64B3A235" w14:textId="77777777" w:rsidR="00411767" w:rsidRDefault="00411767" w:rsidP="00411767">
      <w:pPr>
        <w:jc w:val="both"/>
        <w:rPr>
          <w:b/>
        </w:rPr>
      </w:pPr>
    </w:p>
    <w:p w14:paraId="5A62A52B" w14:textId="7AE2F22A" w:rsidR="00411767" w:rsidRPr="00A60985" w:rsidRDefault="00411767" w:rsidP="00411767">
      <w:pPr>
        <w:ind w:left="1440" w:hanging="1440"/>
        <w:jc w:val="both"/>
      </w:pPr>
      <w:r>
        <w:rPr>
          <w:bCs/>
        </w:rPr>
        <w:t>23/01584</w:t>
      </w:r>
      <w:r>
        <w:rPr>
          <w:bCs/>
        </w:rPr>
        <w:tab/>
      </w:r>
      <w:r>
        <w:t>Erection of single storey extension to front, side and rear with extension to existing balcony at first floor to rear Location: 13 Mere View Avenue Hornsea East Riding Of Yorkshire HU18 1RR</w:t>
      </w:r>
      <w:r w:rsidR="00A60985">
        <w:t xml:space="preserve"> – </w:t>
      </w:r>
      <w:proofErr w:type="gramStart"/>
      <w:r w:rsidR="00A60985">
        <w:rPr>
          <w:b/>
          <w:bCs/>
        </w:rPr>
        <w:t xml:space="preserve">RESOLVED </w:t>
      </w:r>
      <w:r w:rsidR="00A60985">
        <w:t xml:space="preserve"> to</w:t>
      </w:r>
      <w:proofErr w:type="gramEnd"/>
      <w:r w:rsidR="00A60985">
        <w:t xml:space="preserve"> support</w:t>
      </w:r>
    </w:p>
    <w:p w14:paraId="15673B44" w14:textId="67D78918" w:rsidR="00411767" w:rsidRDefault="00411767" w:rsidP="00411767">
      <w:pPr>
        <w:ind w:left="1440" w:hanging="1440"/>
        <w:jc w:val="both"/>
      </w:pPr>
      <w:r>
        <w:t>23/01528</w:t>
      </w:r>
      <w:r>
        <w:tab/>
        <w:t>Erection of porch to front with steps and ramps to front and side following removal of existing porch and steps Location: 8 Willows Drive Hornsea East Riding Of Yorkshire HU18 1DA</w:t>
      </w:r>
      <w:r w:rsidR="00A60985">
        <w:t xml:space="preserve"> – </w:t>
      </w:r>
      <w:proofErr w:type="gramStart"/>
      <w:r w:rsidR="00A60985">
        <w:rPr>
          <w:b/>
          <w:bCs/>
        </w:rPr>
        <w:t xml:space="preserve">RESOLVED </w:t>
      </w:r>
      <w:r w:rsidR="00A60985">
        <w:t xml:space="preserve"> to</w:t>
      </w:r>
      <w:proofErr w:type="gramEnd"/>
      <w:r w:rsidR="00A60985">
        <w:t xml:space="preserve"> support</w:t>
      </w:r>
    </w:p>
    <w:p w14:paraId="34594E9C" w14:textId="7092EF13" w:rsidR="00411767" w:rsidRDefault="00411767" w:rsidP="00411767">
      <w:pPr>
        <w:ind w:left="1440" w:hanging="1440"/>
        <w:jc w:val="both"/>
      </w:pPr>
      <w:r>
        <w:t>23/00212</w:t>
      </w:r>
      <w:r>
        <w:tab/>
        <w:t>Variation of Condition 12 (approved plans) of planning reference 19/01378/PLF for Conversion of existing building to create 7 self-contained residential units with associated access, alterations, two storey extension to rear and demolition of existing dilapidated outbuildings at rear (AMENDED PLANS AND DESCRIPTION) Location: Old Mission Hall Southgate Hornsea East Riding Of Yorkshire</w:t>
      </w:r>
      <w:r w:rsidR="00A60985">
        <w:t xml:space="preserve"> - – </w:t>
      </w:r>
      <w:proofErr w:type="gramStart"/>
      <w:r w:rsidR="00A60985">
        <w:rPr>
          <w:b/>
          <w:bCs/>
        </w:rPr>
        <w:t xml:space="preserve">RESOLVED </w:t>
      </w:r>
      <w:r w:rsidR="00A60985">
        <w:t xml:space="preserve"> to</w:t>
      </w:r>
      <w:proofErr w:type="gramEnd"/>
      <w:r w:rsidR="00A60985">
        <w:t xml:space="preserve"> refuse </w:t>
      </w:r>
      <w:r w:rsidR="004204D5">
        <w:t>due to the Conservation Officers report.</w:t>
      </w:r>
    </w:p>
    <w:p w14:paraId="61298545" w14:textId="543F02A6" w:rsidR="00411767" w:rsidRDefault="00411767" w:rsidP="00411767">
      <w:pPr>
        <w:ind w:left="1440" w:hanging="1440"/>
        <w:jc w:val="both"/>
      </w:pPr>
      <w:r>
        <w:t>23/01648</w:t>
      </w:r>
      <w:r>
        <w:tab/>
        <w:t xml:space="preserve">Change of use of ground floor from pet shop (Class E) to </w:t>
      </w:r>
      <w:proofErr w:type="spellStart"/>
      <w:r>
        <w:t>self contained</w:t>
      </w:r>
      <w:proofErr w:type="spellEnd"/>
      <w:r>
        <w:t xml:space="preserve"> flat (Class C3) and associated works including replace shop front with new window; application of render to existing front extension; installation of new and replacement windows and doors to rear and both sides and removal of existing lean-to store, ramp and canopy Location: Marlborough Pets 1 Marlborough Avenue Hornsea East Riding Of Yorkshire HU18 1UA</w:t>
      </w:r>
      <w:r w:rsidR="004204D5">
        <w:t xml:space="preserve"> - – </w:t>
      </w:r>
      <w:r w:rsidR="004204D5">
        <w:rPr>
          <w:b/>
          <w:bCs/>
        </w:rPr>
        <w:t xml:space="preserve">RESOLVED </w:t>
      </w:r>
      <w:r w:rsidR="004204D5">
        <w:t xml:space="preserve"> to support with a proviso that any windows that overlook neighbouring bedroom windows, should be obscured glass.</w:t>
      </w:r>
    </w:p>
    <w:p w14:paraId="10EA96AA" w14:textId="3F6108AA" w:rsidR="00411767" w:rsidRDefault="00411767" w:rsidP="00411767">
      <w:pPr>
        <w:ind w:left="1440" w:hanging="1440"/>
        <w:jc w:val="both"/>
      </w:pPr>
      <w:r>
        <w:lastRenderedPageBreak/>
        <w:t>23/01889</w:t>
      </w:r>
      <w:r>
        <w:tab/>
        <w:t xml:space="preserve">TPO - HORNSEA NO. 3 - 1978 (REF 49) A1. HORNSEA CONSERVATION AREA - Crown reduce 1 no. Sycamore tree (T1) by reducing elongated limbs encroaching on to and above the roof of the property by 2 metres to alleviate concern over structural failings and heavy shade on the property Location: Spring Lodge </w:t>
      </w:r>
      <w:proofErr w:type="spellStart"/>
      <w:r>
        <w:t>Atwick</w:t>
      </w:r>
      <w:proofErr w:type="spellEnd"/>
      <w:r>
        <w:t xml:space="preserve"> Road Hornsea East Riding Of Yorkshire HU18 1DZ</w:t>
      </w:r>
      <w:r w:rsidR="004204D5">
        <w:t xml:space="preserve"> – </w:t>
      </w:r>
      <w:proofErr w:type="gramStart"/>
      <w:r w:rsidR="004204D5">
        <w:rPr>
          <w:b/>
          <w:bCs/>
        </w:rPr>
        <w:t xml:space="preserve">RESOLVED </w:t>
      </w:r>
      <w:r w:rsidR="004204D5">
        <w:t xml:space="preserve"> to</w:t>
      </w:r>
      <w:proofErr w:type="gramEnd"/>
      <w:r w:rsidR="004204D5">
        <w:t xml:space="preserve"> support the Tree Officer</w:t>
      </w:r>
    </w:p>
    <w:p w14:paraId="12A2AF22" w14:textId="4027AFF3" w:rsidR="00411767" w:rsidRPr="00675805" w:rsidRDefault="00411767" w:rsidP="00411767">
      <w:pPr>
        <w:ind w:left="1440" w:hanging="1440"/>
        <w:jc w:val="both"/>
        <w:rPr>
          <w:bCs/>
        </w:rPr>
      </w:pPr>
      <w:r>
        <w:t>23/01899</w:t>
      </w:r>
      <w:r>
        <w:tab/>
        <w:t xml:space="preserve">HORNSEA CONSERVATION AREA - Crown reduce 1 no. Beech tree (T2) by reducing limbs encroaching on and in contact with the roof of the property back to the main stem to alleviate damage caused by branches scraping on the property Location: Beacon Oak </w:t>
      </w:r>
      <w:proofErr w:type="spellStart"/>
      <w:r>
        <w:t>Atwick</w:t>
      </w:r>
      <w:proofErr w:type="spellEnd"/>
      <w:r>
        <w:t xml:space="preserve"> Road Hornsea East Riding Of Yorkshire HU18 1DZ</w:t>
      </w:r>
      <w:r w:rsidR="004204D5">
        <w:t xml:space="preserve"> </w:t>
      </w:r>
      <w:proofErr w:type="spellStart"/>
      <w:r w:rsidR="004204D5">
        <w:t>1DZ</w:t>
      </w:r>
      <w:proofErr w:type="spellEnd"/>
      <w:r w:rsidR="004204D5">
        <w:t xml:space="preserve"> – </w:t>
      </w:r>
      <w:r w:rsidR="004204D5">
        <w:rPr>
          <w:b/>
          <w:bCs/>
        </w:rPr>
        <w:t xml:space="preserve">RESOLVED </w:t>
      </w:r>
      <w:r w:rsidR="004204D5">
        <w:t xml:space="preserve"> to support the Tree Officer</w:t>
      </w:r>
    </w:p>
    <w:p w14:paraId="1CCC0170" w14:textId="77777777" w:rsidR="00AF798D" w:rsidRDefault="00AF798D" w:rsidP="00AF798D">
      <w:pPr>
        <w:jc w:val="both"/>
        <w:rPr>
          <w:b/>
        </w:rPr>
      </w:pPr>
    </w:p>
    <w:p w14:paraId="3349FA18" w14:textId="77777777" w:rsidR="00573724" w:rsidRDefault="00573724" w:rsidP="000F5FDF"/>
    <w:p w14:paraId="380C3D97" w14:textId="77777777" w:rsidR="00573724" w:rsidRDefault="00573724" w:rsidP="000F5FDF"/>
    <w:p w14:paraId="48A39FA6" w14:textId="77777777" w:rsidR="00573724" w:rsidRDefault="00573724" w:rsidP="000F5FDF"/>
    <w:p w14:paraId="48307C52" w14:textId="77777777" w:rsidR="000F5FDF" w:rsidRDefault="000F5FDF" w:rsidP="000F5FDF">
      <w:r>
        <w:t>Signed Chairman ……………………………………………………………</w:t>
      </w:r>
    </w:p>
    <w:p w14:paraId="071E278A" w14:textId="77777777" w:rsidR="000F5FDF" w:rsidRDefault="000F5FDF"/>
    <w:sectPr w:rsidR="000F5FDF" w:rsidSect="007B072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426" w:footer="708" w:gutter="0"/>
      <w:pgNumType w:start="4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63AD0" w14:textId="77777777" w:rsidR="00884D7F" w:rsidRDefault="00884D7F" w:rsidP="000F5FDF">
      <w:r>
        <w:separator/>
      </w:r>
    </w:p>
  </w:endnote>
  <w:endnote w:type="continuationSeparator" w:id="0">
    <w:p w14:paraId="17B4D952" w14:textId="77777777" w:rsidR="00884D7F" w:rsidRDefault="00884D7F" w:rsidP="000F5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48808" w14:textId="77777777" w:rsidR="00884D7F" w:rsidRDefault="00884D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886158"/>
      <w:docPartObj>
        <w:docPartGallery w:val="Page Numbers (Bottom of Page)"/>
        <w:docPartUnique/>
      </w:docPartObj>
    </w:sdtPr>
    <w:sdtEndPr/>
    <w:sdtContent>
      <w:p w14:paraId="108BC7C2" w14:textId="77777777" w:rsidR="00884D7F" w:rsidRDefault="00D47E37">
        <w:pPr>
          <w:pStyle w:val="Footer"/>
          <w:jc w:val="center"/>
        </w:pPr>
        <w:r>
          <w:fldChar w:fldCharType="begin"/>
        </w:r>
        <w:r w:rsidR="00CB3D76">
          <w:instrText xml:space="preserve"> PAGE   \* MERGEFORMAT </w:instrText>
        </w:r>
        <w:r>
          <w:fldChar w:fldCharType="separate"/>
        </w:r>
        <w:r w:rsidR="000C749C">
          <w:rPr>
            <w:noProof/>
          </w:rPr>
          <w:t>28</w:t>
        </w:r>
        <w:r>
          <w:rPr>
            <w:noProof/>
          </w:rPr>
          <w:fldChar w:fldCharType="end"/>
        </w:r>
      </w:p>
    </w:sdtContent>
  </w:sdt>
  <w:p w14:paraId="5D7B14B2" w14:textId="77777777" w:rsidR="00884D7F" w:rsidRDefault="00884D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625A" w14:textId="77777777" w:rsidR="00884D7F" w:rsidRDefault="00884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B1BD8" w14:textId="77777777" w:rsidR="00884D7F" w:rsidRDefault="00884D7F" w:rsidP="000F5FDF">
      <w:r>
        <w:separator/>
      </w:r>
    </w:p>
  </w:footnote>
  <w:footnote w:type="continuationSeparator" w:id="0">
    <w:p w14:paraId="54920F3C" w14:textId="77777777" w:rsidR="00884D7F" w:rsidRDefault="00884D7F" w:rsidP="000F5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506F2" w14:textId="77777777" w:rsidR="00884D7F" w:rsidRDefault="00884D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C9F72" w14:textId="77777777" w:rsidR="00884D7F" w:rsidRDefault="00884D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AEFD" w14:textId="77777777" w:rsidR="00884D7F" w:rsidRDefault="00884D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9054E"/>
    <w:multiLevelType w:val="hybridMultilevel"/>
    <w:tmpl w:val="454003DE"/>
    <w:lvl w:ilvl="0" w:tplc="434C27E8">
      <w:start w:val="1"/>
      <w:numFmt w:val="lowerRoman"/>
      <w:lvlText w:val="%1)"/>
      <w:lvlJc w:val="left"/>
      <w:pPr>
        <w:ind w:left="2145" w:hanging="720"/>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num w:numId="1" w16cid:durableId="1145202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98D"/>
    <w:rsid w:val="00085B62"/>
    <w:rsid w:val="000A3DB9"/>
    <w:rsid w:val="000C749C"/>
    <w:rsid w:val="000F5FDF"/>
    <w:rsid w:val="001D7EB2"/>
    <w:rsid w:val="00282C56"/>
    <w:rsid w:val="00296DCA"/>
    <w:rsid w:val="00411767"/>
    <w:rsid w:val="004204D5"/>
    <w:rsid w:val="0043720D"/>
    <w:rsid w:val="00464C23"/>
    <w:rsid w:val="00465CC4"/>
    <w:rsid w:val="00496224"/>
    <w:rsid w:val="004E1CB6"/>
    <w:rsid w:val="00573724"/>
    <w:rsid w:val="005F1CEC"/>
    <w:rsid w:val="006B7C5C"/>
    <w:rsid w:val="0070370E"/>
    <w:rsid w:val="007306C5"/>
    <w:rsid w:val="007468A6"/>
    <w:rsid w:val="007B0728"/>
    <w:rsid w:val="007B46E1"/>
    <w:rsid w:val="008245E8"/>
    <w:rsid w:val="008458A2"/>
    <w:rsid w:val="008757A7"/>
    <w:rsid w:val="00884D7F"/>
    <w:rsid w:val="008E2BD4"/>
    <w:rsid w:val="009073E4"/>
    <w:rsid w:val="009F0E59"/>
    <w:rsid w:val="009F3A04"/>
    <w:rsid w:val="00A60985"/>
    <w:rsid w:val="00A706EB"/>
    <w:rsid w:val="00AC10C0"/>
    <w:rsid w:val="00AF798D"/>
    <w:rsid w:val="00B03CA5"/>
    <w:rsid w:val="00B653A3"/>
    <w:rsid w:val="00BC05BA"/>
    <w:rsid w:val="00BE112B"/>
    <w:rsid w:val="00C03CA3"/>
    <w:rsid w:val="00C1422F"/>
    <w:rsid w:val="00C851C6"/>
    <w:rsid w:val="00CB3D76"/>
    <w:rsid w:val="00CD4DDE"/>
    <w:rsid w:val="00CD5E10"/>
    <w:rsid w:val="00D47E37"/>
    <w:rsid w:val="00DD65C6"/>
    <w:rsid w:val="00EA298D"/>
    <w:rsid w:val="00EC7931"/>
    <w:rsid w:val="00F94F4A"/>
    <w:rsid w:val="00FC0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1B72FC5"/>
  <w15:docId w15:val="{5D21353D-7809-41C8-A644-3ACA1961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9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798D"/>
    <w:rPr>
      <w:rFonts w:ascii="Tahoma" w:hAnsi="Tahoma" w:cs="Tahoma"/>
      <w:sz w:val="16"/>
      <w:szCs w:val="16"/>
    </w:rPr>
  </w:style>
  <w:style w:type="character" w:customStyle="1" w:styleId="BalloonTextChar">
    <w:name w:val="Balloon Text Char"/>
    <w:basedOn w:val="DefaultParagraphFont"/>
    <w:link w:val="BalloonText"/>
    <w:uiPriority w:val="99"/>
    <w:semiHidden/>
    <w:rsid w:val="00AF798D"/>
    <w:rPr>
      <w:rFonts w:ascii="Tahoma" w:eastAsia="Times New Roman" w:hAnsi="Tahoma" w:cs="Tahoma"/>
      <w:sz w:val="16"/>
      <w:szCs w:val="16"/>
    </w:rPr>
  </w:style>
  <w:style w:type="paragraph" w:styleId="ListParagraph">
    <w:name w:val="List Paragraph"/>
    <w:basedOn w:val="Normal"/>
    <w:uiPriority w:val="34"/>
    <w:qFormat/>
    <w:rsid w:val="008757A7"/>
    <w:pPr>
      <w:ind w:left="720"/>
      <w:contextualSpacing/>
    </w:pPr>
  </w:style>
  <w:style w:type="paragraph" w:styleId="Header">
    <w:name w:val="header"/>
    <w:basedOn w:val="Normal"/>
    <w:link w:val="HeaderChar"/>
    <w:uiPriority w:val="99"/>
    <w:semiHidden/>
    <w:unhideWhenUsed/>
    <w:rsid w:val="000F5FDF"/>
    <w:pPr>
      <w:tabs>
        <w:tab w:val="center" w:pos="4513"/>
        <w:tab w:val="right" w:pos="9026"/>
      </w:tabs>
    </w:pPr>
  </w:style>
  <w:style w:type="character" w:customStyle="1" w:styleId="HeaderChar">
    <w:name w:val="Header Char"/>
    <w:basedOn w:val="DefaultParagraphFont"/>
    <w:link w:val="Header"/>
    <w:uiPriority w:val="99"/>
    <w:semiHidden/>
    <w:rsid w:val="000F5FD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F5FDF"/>
    <w:pPr>
      <w:tabs>
        <w:tab w:val="center" w:pos="4513"/>
        <w:tab w:val="right" w:pos="9026"/>
      </w:tabs>
    </w:pPr>
  </w:style>
  <w:style w:type="character" w:customStyle="1" w:styleId="FooterChar">
    <w:name w:val="Footer Char"/>
    <w:basedOn w:val="DefaultParagraphFont"/>
    <w:link w:val="Footer"/>
    <w:uiPriority w:val="99"/>
    <w:rsid w:val="000F5FDF"/>
    <w:rPr>
      <w:rFonts w:ascii="Times New Roman" w:eastAsia="Times New Roman" w:hAnsi="Times New Roman" w:cs="Times New Roman"/>
      <w:sz w:val="24"/>
      <w:szCs w:val="24"/>
    </w:rPr>
  </w:style>
  <w:style w:type="character" w:customStyle="1" w:styleId="casenumber">
    <w:name w:val="casenumber"/>
    <w:basedOn w:val="DefaultParagraphFont"/>
    <w:rsid w:val="000A3DB9"/>
  </w:style>
  <w:style w:type="character" w:customStyle="1" w:styleId="description">
    <w:name w:val="description"/>
    <w:basedOn w:val="DefaultParagraphFont"/>
    <w:rsid w:val="000A3DB9"/>
  </w:style>
  <w:style w:type="character" w:customStyle="1" w:styleId="address">
    <w:name w:val="address"/>
    <w:basedOn w:val="DefaultParagraphFont"/>
    <w:rsid w:val="000A3DB9"/>
  </w:style>
  <w:style w:type="paragraph" w:customStyle="1" w:styleId="xmsonormal">
    <w:name w:val="x_msonormal"/>
    <w:basedOn w:val="Normal"/>
    <w:rsid w:val="00411767"/>
    <w:rPr>
      <w:rFonts w:ascii="Calibri" w:eastAsiaTheme="minorHAnsi" w:hAnsi="Calibri" w:cs="Calibri"/>
      <w:sz w:val="22"/>
      <w:szCs w:val="22"/>
      <w:lang w:eastAsia="en-GB"/>
    </w:rPr>
  </w:style>
  <w:style w:type="character" w:customStyle="1" w:styleId="contentpasted0">
    <w:name w:val="contentpasted0"/>
    <w:basedOn w:val="DefaultParagraphFont"/>
    <w:rsid w:val="00411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Nicky Thornton</cp:lastModifiedBy>
  <cp:revision>5</cp:revision>
  <cp:lastPrinted>2022-12-13T14:44:00Z</cp:lastPrinted>
  <dcterms:created xsi:type="dcterms:W3CDTF">2023-07-05T13:30:00Z</dcterms:created>
  <dcterms:modified xsi:type="dcterms:W3CDTF">2023-07-10T12:05:00Z</dcterms:modified>
</cp:coreProperties>
</file>