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80" w:rsidRDefault="00675980" w:rsidP="00675980">
      <w:pPr>
        <w:ind w:firstLine="720"/>
        <w:jc w:val="center"/>
        <w:rPr>
          <w:b/>
          <w:bCs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333500" cy="1400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80" w:rsidRDefault="00675980" w:rsidP="00675980">
      <w:pPr>
        <w:ind w:firstLine="720"/>
        <w:rPr>
          <w:b/>
          <w:bCs/>
          <w:sz w:val="22"/>
          <w:szCs w:val="22"/>
          <w:lang w:val="en-GB"/>
        </w:rPr>
      </w:pPr>
    </w:p>
    <w:p w:rsidR="00675980" w:rsidRDefault="00675980" w:rsidP="00675980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675980" w:rsidRDefault="00675980" w:rsidP="00675980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</w:t>
      </w:r>
    </w:p>
    <w:p w:rsidR="00675980" w:rsidRDefault="00675980" w:rsidP="00675980"/>
    <w:p w:rsidR="00675980" w:rsidRDefault="00675980" w:rsidP="00675980">
      <w:pPr>
        <w:pStyle w:val="Subtitle"/>
        <w:rPr>
          <w:b/>
          <w:bCs/>
        </w:rPr>
      </w:pPr>
      <w:r>
        <w:rPr>
          <w:b/>
          <w:bCs/>
        </w:rPr>
        <w:t>HELD ON MONDAY 20</w:t>
      </w:r>
      <w:r w:rsidRPr="00E61DB3">
        <w:rPr>
          <w:b/>
          <w:bCs/>
          <w:vertAlign w:val="superscript"/>
        </w:rPr>
        <w:t>th</w:t>
      </w:r>
      <w:r>
        <w:rPr>
          <w:b/>
          <w:bCs/>
        </w:rPr>
        <w:t xml:space="preserve"> MARCH 2023</w:t>
      </w:r>
    </w:p>
    <w:p w:rsidR="00675980" w:rsidRDefault="00675980" w:rsidP="00675980">
      <w:pPr>
        <w:jc w:val="center"/>
        <w:rPr>
          <w:b/>
          <w:bCs/>
          <w:u w:val="single"/>
        </w:rPr>
      </w:pPr>
    </w:p>
    <w:p w:rsidR="00675980" w:rsidRDefault="00675980" w:rsidP="00675980">
      <w:pPr>
        <w:tabs>
          <w:tab w:val="left" w:pos="567"/>
          <w:tab w:val="left" w:pos="1134"/>
        </w:tabs>
        <w:ind w:left="2205" w:hanging="2205"/>
      </w:pPr>
    </w:p>
    <w:p w:rsidR="00675980" w:rsidRDefault="00675980" w:rsidP="00675980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rPr>
          <w:lang w:val="en-GB"/>
        </w:rPr>
        <w:t xml:space="preserve">, L </w:t>
      </w:r>
      <w:proofErr w:type="spellStart"/>
      <w:r>
        <w:rPr>
          <w:lang w:val="en-GB"/>
        </w:rPr>
        <w:t>Embleton</w:t>
      </w:r>
      <w:proofErr w:type="spellEnd"/>
      <w:r>
        <w:rPr>
          <w:lang w:val="en-GB"/>
        </w:rPr>
        <w:t xml:space="preserve">, J Kemp, B Y Jefferson, C Morgan Muir, J Whittle, A Eastwood, K Nicholson and J </w:t>
      </w:r>
      <w:proofErr w:type="spellStart"/>
      <w:r>
        <w:rPr>
          <w:lang w:val="en-GB"/>
        </w:rPr>
        <w:t>Greensmith</w:t>
      </w:r>
      <w:proofErr w:type="spellEnd"/>
    </w:p>
    <w:p w:rsidR="00675980" w:rsidRDefault="00675980" w:rsidP="00675980">
      <w:pPr>
        <w:jc w:val="both"/>
        <w:rPr>
          <w:lang w:val="en-GB"/>
        </w:rPr>
      </w:pPr>
    </w:p>
    <w:p w:rsidR="00675980" w:rsidRDefault="00675980" w:rsidP="00675980">
      <w:pPr>
        <w:jc w:val="both"/>
        <w:rPr>
          <w:lang w:val="en-GB"/>
        </w:rPr>
      </w:pPr>
      <w:r>
        <w:rPr>
          <w:lang w:val="en-GB"/>
        </w:rPr>
        <w:t>In attendance:  J Richardson – Town Clerk</w:t>
      </w:r>
    </w:p>
    <w:p w:rsidR="00675980" w:rsidRDefault="00675980" w:rsidP="00675980">
      <w:pPr>
        <w:ind w:left="720"/>
        <w:jc w:val="center"/>
        <w:rPr>
          <w:b/>
          <w:bCs/>
          <w:sz w:val="22"/>
          <w:szCs w:val="22"/>
          <w:lang w:val="en-GB"/>
        </w:rPr>
      </w:pPr>
    </w:p>
    <w:p w:rsidR="00675980" w:rsidRDefault="00675980" w:rsidP="00675980">
      <w:pPr>
        <w:ind w:left="720"/>
        <w:jc w:val="center"/>
        <w:rPr>
          <w:b/>
          <w:bCs/>
          <w:sz w:val="22"/>
          <w:szCs w:val="22"/>
          <w:lang w:val="en-GB"/>
        </w:rPr>
      </w:pPr>
    </w:p>
    <w:p w:rsidR="00675980" w:rsidRDefault="00675980" w:rsidP="00675980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:rsidR="00675980" w:rsidRPr="00675980" w:rsidRDefault="00675980" w:rsidP="00675980">
      <w:pPr>
        <w:pStyle w:val="ListParagraph"/>
        <w:numPr>
          <w:ilvl w:val="0"/>
          <w:numId w:val="3"/>
        </w:numPr>
        <w:rPr>
          <w:bCs/>
          <w:sz w:val="22"/>
          <w:szCs w:val="22"/>
          <w:lang w:val="en-GB"/>
        </w:rPr>
      </w:pPr>
      <w:r w:rsidRPr="00675980">
        <w:rPr>
          <w:bCs/>
          <w:sz w:val="22"/>
          <w:szCs w:val="22"/>
          <w:lang w:val="en-GB"/>
        </w:rPr>
        <w:t xml:space="preserve">Parking - </w:t>
      </w:r>
      <w:proofErr w:type="spellStart"/>
      <w:r w:rsidRPr="00675980">
        <w:rPr>
          <w:bCs/>
          <w:sz w:val="22"/>
          <w:szCs w:val="22"/>
          <w:lang w:val="en-GB"/>
        </w:rPr>
        <w:t>Eastgate</w:t>
      </w:r>
      <w:proofErr w:type="spellEnd"/>
    </w:p>
    <w:p w:rsidR="00675980" w:rsidRDefault="00675980" w:rsidP="00675980"/>
    <w:p w:rsidR="00675980" w:rsidRPr="00104F7A" w:rsidRDefault="00675980" w:rsidP="00675980">
      <w:pPr>
        <w:jc w:val="center"/>
        <w:rPr>
          <w:b/>
          <w:bCs/>
          <w:sz w:val="22"/>
          <w:szCs w:val="22"/>
          <w:lang w:val="en-GB"/>
        </w:rPr>
      </w:pPr>
    </w:p>
    <w:p w:rsidR="00675980" w:rsidRDefault="00675980" w:rsidP="00675980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EE4022">
        <w:rPr>
          <w:b/>
          <w:bCs/>
          <w:lang w:val="en-GB"/>
        </w:rPr>
        <w:t>Apologies for absence</w:t>
      </w:r>
    </w:p>
    <w:p w:rsidR="00675980" w:rsidRPr="00313A64" w:rsidRDefault="00675980" w:rsidP="00675980">
      <w:pPr>
        <w:pStyle w:val="ListParagraph"/>
        <w:jc w:val="both"/>
        <w:rPr>
          <w:bCs/>
          <w:lang w:val="en-GB"/>
        </w:rPr>
      </w:pPr>
      <w:r w:rsidRPr="00313A64">
        <w:rPr>
          <w:bCs/>
          <w:lang w:val="en-GB"/>
        </w:rPr>
        <w:t xml:space="preserve">Apologies for absence were received from </w:t>
      </w:r>
      <w:proofErr w:type="spellStart"/>
      <w:r w:rsidRPr="00313A64">
        <w:rPr>
          <w:bCs/>
          <w:lang w:val="en-GB"/>
        </w:rPr>
        <w:t>Cllr</w:t>
      </w:r>
      <w:r>
        <w:rPr>
          <w:bCs/>
          <w:lang w:val="en-GB"/>
        </w:rPr>
        <w:t>s</w:t>
      </w:r>
      <w:proofErr w:type="spellEnd"/>
      <w:r w:rsidRPr="00313A64">
        <w:rPr>
          <w:bCs/>
          <w:lang w:val="en-GB"/>
        </w:rPr>
        <w:t xml:space="preserve"> J Robinson</w:t>
      </w:r>
      <w:r>
        <w:rPr>
          <w:bCs/>
          <w:lang w:val="en-GB"/>
        </w:rPr>
        <w:t>, N Dixon, S Prescott and T Bunch</w:t>
      </w:r>
    </w:p>
    <w:p w:rsidR="00675980" w:rsidRPr="001D39D1" w:rsidRDefault="00675980" w:rsidP="00675980">
      <w:pPr>
        <w:jc w:val="both"/>
        <w:rPr>
          <w:b/>
          <w:bCs/>
          <w:lang w:val="en-GB"/>
        </w:rPr>
      </w:pPr>
    </w:p>
    <w:p w:rsidR="00675980" w:rsidRPr="00313A64" w:rsidRDefault="00675980" w:rsidP="00675980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313A64">
        <w:rPr>
          <w:b/>
          <w:bCs/>
          <w:lang w:val="en-GB"/>
        </w:rPr>
        <w:t xml:space="preserve">Mayor’s Announcements </w:t>
      </w:r>
    </w:p>
    <w:p w:rsidR="00675980" w:rsidRDefault="00675980" w:rsidP="00675980">
      <w:pPr>
        <w:pStyle w:val="ListParagraph"/>
        <w:jc w:val="both"/>
        <w:rPr>
          <w:bCs/>
          <w:lang w:val="en-GB"/>
        </w:rPr>
      </w:pPr>
      <w:r w:rsidRPr="00313A64">
        <w:rPr>
          <w:bCs/>
          <w:lang w:val="en-GB"/>
        </w:rPr>
        <w:t xml:space="preserve">The Deputy Mayor, Cllr L </w:t>
      </w:r>
      <w:proofErr w:type="spellStart"/>
      <w:r w:rsidRPr="00313A64">
        <w:rPr>
          <w:bCs/>
          <w:lang w:val="en-GB"/>
        </w:rPr>
        <w:t>Embleton</w:t>
      </w:r>
      <w:proofErr w:type="spellEnd"/>
      <w:r w:rsidRPr="00313A64">
        <w:rPr>
          <w:bCs/>
          <w:lang w:val="en-GB"/>
        </w:rPr>
        <w:t xml:space="preserve">, gave details of her recent attendance </w:t>
      </w:r>
      <w:r w:rsidR="00FD4B73">
        <w:rPr>
          <w:bCs/>
          <w:lang w:val="en-GB"/>
        </w:rPr>
        <w:t xml:space="preserve">at </w:t>
      </w:r>
      <w:r>
        <w:rPr>
          <w:bCs/>
          <w:lang w:val="en-GB"/>
        </w:rPr>
        <w:t>the following events:-</w:t>
      </w:r>
    </w:p>
    <w:p w:rsidR="00675980" w:rsidRDefault="00675980" w:rsidP="00675980">
      <w:pPr>
        <w:pStyle w:val="ListParagraph"/>
        <w:numPr>
          <w:ilvl w:val="0"/>
          <w:numId w:val="4"/>
        </w:numPr>
        <w:jc w:val="both"/>
        <w:rPr>
          <w:bCs/>
          <w:lang w:val="en-GB"/>
        </w:rPr>
      </w:pPr>
      <w:r>
        <w:rPr>
          <w:bCs/>
          <w:lang w:val="en-GB"/>
        </w:rPr>
        <w:t>24</w:t>
      </w:r>
      <w:r w:rsidRPr="00675980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February – Mayoral Fundraiser – </w:t>
      </w:r>
      <w:proofErr w:type="spellStart"/>
      <w:r>
        <w:rPr>
          <w:bCs/>
          <w:lang w:val="en-GB"/>
        </w:rPr>
        <w:t>Withernsea</w:t>
      </w:r>
      <w:proofErr w:type="spellEnd"/>
    </w:p>
    <w:p w:rsidR="00675980" w:rsidRDefault="00675980" w:rsidP="00675980">
      <w:pPr>
        <w:pStyle w:val="ListParagraph"/>
        <w:numPr>
          <w:ilvl w:val="0"/>
          <w:numId w:val="4"/>
        </w:numPr>
        <w:jc w:val="both"/>
        <w:rPr>
          <w:bCs/>
          <w:lang w:val="en-GB"/>
        </w:rPr>
      </w:pPr>
      <w:r>
        <w:rPr>
          <w:bCs/>
          <w:lang w:val="en-GB"/>
        </w:rPr>
        <w:t>5</w:t>
      </w:r>
      <w:r w:rsidRPr="00675980">
        <w:rPr>
          <w:bCs/>
          <w:vertAlign w:val="superscript"/>
          <w:lang w:val="en-GB"/>
        </w:rPr>
        <w:t>th</w:t>
      </w:r>
      <w:r w:rsidR="00FD4B73">
        <w:rPr>
          <w:bCs/>
          <w:lang w:val="en-GB"/>
        </w:rPr>
        <w:t xml:space="preserve"> M</w:t>
      </w:r>
      <w:r>
        <w:rPr>
          <w:bCs/>
          <w:lang w:val="en-GB"/>
        </w:rPr>
        <w:t>arch – Legal Service – Beverley Minster</w:t>
      </w:r>
    </w:p>
    <w:p w:rsidR="00675980" w:rsidRPr="00313A64" w:rsidRDefault="00675980" w:rsidP="00675980">
      <w:pPr>
        <w:pStyle w:val="ListParagraph"/>
        <w:numPr>
          <w:ilvl w:val="0"/>
          <w:numId w:val="4"/>
        </w:numPr>
        <w:jc w:val="both"/>
        <w:rPr>
          <w:bCs/>
          <w:lang w:val="en-GB"/>
        </w:rPr>
      </w:pPr>
      <w:r>
        <w:rPr>
          <w:bCs/>
          <w:lang w:val="en-GB"/>
        </w:rPr>
        <w:t>12</w:t>
      </w:r>
      <w:r w:rsidRPr="00675980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March – Barton Civic Service</w:t>
      </w:r>
    </w:p>
    <w:p w:rsidR="00675980" w:rsidRPr="001D39D1" w:rsidRDefault="00675980" w:rsidP="00675980">
      <w:pPr>
        <w:jc w:val="both"/>
        <w:rPr>
          <w:b/>
          <w:bCs/>
          <w:lang w:val="en-GB"/>
        </w:rPr>
      </w:pPr>
    </w:p>
    <w:p w:rsidR="00675980" w:rsidRDefault="00675980" w:rsidP="00675980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proofErr w:type="gramStart"/>
      <w:r w:rsidRPr="008A0127">
        <w:rPr>
          <w:bCs/>
          <w:lang w:val="en-GB"/>
        </w:rPr>
        <w:t>To</w:t>
      </w:r>
      <w:proofErr w:type="gramEnd"/>
      <w:r w:rsidRPr="008A0127">
        <w:rPr>
          <w:bCs/>
          <w:lang w:val="en-GB"/>
        </w:rPr>
        <w:t xml:space="preserve"> note the Minutes of the Personnel Committe</w:t>
      </w:r>
      <w:r>
        <w:rPr>
          <w:bCs/>
          <w:lang w:val="en-GB"/>
        </w:rPr>
        <w:t>e</w:t>
      </w:r>
      <w:r w:rsidRPr="008A0127">
        <w:rPr>
          <w:bCs/>
          <w:lang w:val="en-GB"/>
        </w:rPr>
        <w:t xml:space="preserve"> 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Pr="008A0127">
        <w:rPr>
          <w:bCs/>
          <w:lang w:val="en-GB"/>
        </w:rPr>
        <w:t>held on 19</w:t>
      </w:r>
      <w:r w:rsidRPr="008A0127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</w:t>
      </w:r>
      <w:r w:rsidRPr="008A0127">
        <w:rPr>
          <w:bCs/>
          <w:lang w:val="en-GB"/>
        </w:rPr>
        <w:t>December</w:t>
      </w:r>
      <w:r>
        <w:rPr>
          <w:lang w:val="en-GB"/>
        </w:rPr>
        <w:t xml:space="preserve"> 2022</w:t>
      </w:r>
    </w:p>
    <w:p w:rsidR="00675980" w:rsidRDefault="00675980" w:rsidP="00675980">
      <w:pPr>
        <w:ind w:left="840" w:hanging="735"/>
        <w:rPr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8A0127">
        <w:rPr>
          <w:bCs/>
          <w:lang w:val="en-GB"/>
        </w:rPr>
        <w:t>ii)</w:t>
      </w:r>
      <w:r w:rsidRPr="008A0127">
        <w:rPr>
          <w:bCs/>
          <w:lang w:val="en-GB"/>
        </w:rPr>
        <w:tab/>
      </w:r>
      <w:r>
        <w:rPr>
          <w:lang w:val="en-GB"/>
        </w:rPr>
        <w:t xml:space="preserve">To note the Minutes of the Personnel Committee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held on 30</w:t>
      </w:r>
      <w:r w:rsidRPr="008A0127">
        <w:rPr>
          <w:vertAlign w:val="superscript"/>
          <w:lang w:val="en-GB"/>
        </w:rPr>
        <w:t>th</w:t>
      </w:r>
      <w:r>
        <w:rPr>
          <w:lang w:val="en-GB"/>
        </w:rPr>
        <w:t xml:space="preserve"> January 2023</w:t>
      </w:r>
    </w:p>
    <w:p w:rsidR="00675980" w:rsidRDefault="00675980" w:rsidP="00675980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iii)</w:t>
      </w:r>
      <w:r>
        <w:rPr>
          <w:lang w:val="en-GB"/>
        </w:rPr>
        <w:tab/>
      </w:r>
      <w:r w:rsidRPr="00C26A7E">
        <w:rPr>
          <w:lang w:val="en-GB"/>
        </w:rPr>
        <w:t>T</w:t>
      </w:r>
      <w:r w:rsidRPr="001D39D1">
        <w:rPr>
          <w:lang w:val="en-GB"/>
        </w:rPr>
        <w:t xml:space="preserve">o receive and sign as a true record the Minutes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D39D1">
        <w:rPr>
          <w:lang w:val="en-GB"/>
        </w:rPr>
        <w:t xml:space="preserve">of a </w:t>
      </w:r>
      <w:r>
        <w:rPr>
          <w:lang w:val="en-GB"/>
        </w:rPr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</w:t>
      </w:r>
      <w:r w:rsidRPr="001D623D">
        <w:rPr>
          <w:lang w:val="en-GB"/>
        </w:rPr>
        <w:t>T</w:t>
      </w:r>
      <w:r w:rsidRPr="001D39D1">
        <w:rPr>
          <w:lang w:val="en-GB"/>
        </w:rPr>
        <w:t xml:space="preserve">own Council held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D39D1">
        <w:rPr>
          <w:lang w:val="en-GB"/>
        </w:rPr>
        <w:t>on Monday</w:t>
      </w:r>
      <w:r>
        <w:rPr>
          <w:lang w:val="en-GB"/>
        </w:rPr>
        <w:t xml:space="preserve"> 20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February 2023</w:t>
      </w:r>
    </w:p>
    <w:p w:rsidR="00675980" w:rsidRDefault="00675980" w:rsidP="00675980">
      <w:pPr>
        <w:ind w:left="1560" w:firstLine="600"/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iv)</w:t>
      </w:r>
      <w:r>
        <w:rPr>
          <w:lang w:val="en-GB"/>
        </w:rPr>
        <w:tab/>
      </w:r>
      <w:r w:rsidRPr="001D39D1">
        <w:rPr>
          <w:lang w:val="en-GB"/>
        </w:rPr>
        <w:t>To</w:t>
      </w:r>
      <w:proofErr w:type="gramEnd"/>
      <w:r w:rsidRPr="001D39D1">
        <w:rPr>
          <w:lang w:val="en-GB"/>
        </w:rPr>
        <w:t xml:space="preserve"> receive and sign as a true record the Minutes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D39D1">
        <w:rPr>
          <w:lang w:val="en-GB"/>
        </w:rPr>
        <w:t xml:space="preserve">of a meeting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r>
        <w:rPr>
          <w:lang w:val="en-GB"/>
        </w:rPr>
        <w:t xml:space="preserve">Parks, Cemeteries and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Planning</w:t>
      </w:r>
      <w:r w:rsidRPr="001D39D1">
        <w:rPr>
          <w:lang w:val="en-GB"/>
        </w:rPr>
        <w:t xml:space="preserve"> </w:t>
      </w:r>
      <w:r>
        <w:rPr>
          <w:lang w:val="en-GB"/>
        </w:rPr>
        <w:t xml:space="preserve">Committee </w:t>
      </w:r>
      <w:r w:rsidRPr="001D39D1">
        <w:rPr>
          <w:lang w:val="en-GB"/>
        </w:rPr>
        <w:t>held on Monday</w:t>
      </w:r>
      <w:r>
        <w:rPr>
          <w:lang w:val="en-GB"/>
        </w:rPr>
        <w:t xml:space="preserve"> 6</w:t>
      </w:r>
      <w:r w:rsidRPr="001305E9">
        <w:rPr>
          <w:vertAlign w:val="superscript"/>
          <w:lang w:val="en-GB"/>
        </w:rPr>
        <w:t>th</w:t>
      </w:r>
      <w:r>
        <w:rPr>
          <w:lang w:val="en-GB"/>
        </w:rPr>
        <w:t xml:space="preserve"> March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2023</w:t>
      </w:r>
    </w:p>
    <w:p w:rsidR="00675980" w:rsidRDefault="00675980" w:rsidP="00675980">
      <w:pPr>
        <w:ind w:left="840" w:hanging="735"/>
        <w:rPr>
          <w:lang w:val="en-GB"/>
        </w:rPr>
      </w:pPr>
    </w:p>
    <w:p w:rsidR="00675980" w:rsidRDefault="00675980" w:rsidP="00675980">
      <w:pPr>
        <w:ind w:left="735" w:hanging="735"/>
        <w:rPr>
          <w:lang w:val="en-GB"/>
        </w:rPr>
      </w:pPr>
    </w:p>
    <w:p w:rsidR="00675980" w:rsidRDefault="00675980" w:rsidP="00675980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lastRenderedPageBreak/>
        <w:t>4.</w:t>
      </w:r>
      <w:r w:rsidRPr="001D39D1">
        <w:rPr>
          <w:b/>
          <w:bCs/>
          <w:lang w:val="en-GB"/>
        </w:rPr>
        <w:tab/>
      </w:r>
      <w:proofErr w:type="spellStart"/>
      <w:proofErr w:type="gramStart"/>
      <w:r w:rsidRPr="001D39D1">
        <w:rPr>
          <w:b/>
          <w:bCs/>
          <w:lang w:val="en-GB"/>
        </w:rPr>
        <w:t>i</w:t>
      </w:r>
      <w:proofErr w:type="spellEnd"/>
      <w:proofErr w:type="gram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:rsidR="00675980" w:rsidRDefault="00675980" w:rsidP="00675980">
      <w:pPr>
        <w:ind w:left="1440"/>
        <w:jc w:val="both"/>
        <w:rPr>
          <w:b/>
          <w:bCs/>
        </w:rPr>
      </w:pPr>
      <w:proofErr w:type="gramStart"/>
      <w:r w:rsidRPr="001D39D1">
        <w:rPr>
          <w:b/>
          <w:bCs/>
          <w:lang w:val="en-GB"/>
        </w:rPr>
        <w:t>member</w:t>
      </w:r>
      <w:proofErr w:type="gramEnd"/>
      <w:r w:rsidRPr="001D39D1">
        <w:rPr>
          <w:b/>
          <w:bCs/>
          <w:lang w:val="en-GB"/>
        </w:rPr>
        <w:t xml:space="preserve"> of the council in respect of the agenda items below.  Members declaring interests should identify the agenda item and type of interest being declared </w:t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</w:rPr>
        <w:t>n accordance with The Localism Act 2011, the Relevant Authorities (</w:t>
      </w:r>
      <w:proofErr w:type="spellStart"/>
      <w:r w:rsidRPr="001D39D1">
        <w:rPr>
          <w:b/>
          <w:bCs/>
        </w:rPr>
        <w:t>Disclosable</w:t>
      </w:r>
      <w:proofErr w:type="spellEnd"/>
      <w:r w:rsidRPr="001D39D1">
        <w:rPr>
          <w:b/>
          <w:bCs/>
        </w:rPr>
        <w:t xml:space="preserve"> Pecuniary Interests) Regulations 2012</w:t>
      </w:r>
    </w:p>
    <w:p w:rsidR="00675980" w:rsidRDefault="00675980" w:rsidP="00675980">
      <w:pPr>
        <w:ind w:left="1440"/>
        <w:jc w:val="both"/>
        <w:rPr>
          <w:b/>
          <w:bCs/>
        </w:rPr>
      </w:pPr>
    </w:p>
    <w:p w:rsidR="00675980" w:rsidRDefault="00675980" w:rsidP="00675980">
      <w:pPr>
        <w:ind w:left="1440"/>
        <w:jc w:val="both"/>
        <w:rPr>
          <w:b/>
          <w:bCs/>
        </w:rPr>
      </w:pPr>
    </w:p>
    <w:tbl>
      <w:tblPr>
        <w:tblW w:w="873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716"/>
        <w:gridCol w:w="1271"/>
        <w:gridCol w:w="1453"/>
        <w:gridCol w:w="2746"/>
      </w:tblGrid>
      <w:tr w:rsidR="00675980" w:rsidTr="00251417">
        <w:trPr>
          <w:trHeight w:val="328"/>
        </w:trPr>
        <w:tc>
          <w:tcPr>
            <w:tcW w:w="1553" w:type="dxa"/>
          </w:tcPr>
          <w:p w:rsidR="00675980" w:rsidRDefault="00675980" w:rsidP="0025141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Minute Number</w:t>
            </w:r>
          </w:p>
        </w:tc>
        <w:tc>
          <w:tcPr>
            <w:tcW w:w="1716" w:type="dxa"/>
          </w:tcPr>
          <w:p w:rsidR="00675980" w:rsidRDefault="00675980" w:rsidP="0025141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Councillors </w:t>
            </w:r>
          </w:p>
          <w:p w:rsidR="00675980" w:rsidRDefault="00675980" w:rsidP="0025141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271" w:type="dxa"/>
          </w:tcPr>
          <w:p w:rsidR="00675980" w:rsidRDefault="00675980" w:rsidP="0025141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Non-Pecuniary</w:t>
            </w:r>
          </w:p>
        </w:tc>
        <w:tc>
          <w:tcPr>
            <w:tcW w:w="1453" w:type="dxa"/>
          </w:tcPr>
          <w:p w:rsidR="00675980" w:rsidRDefault="00675980" w:rsidP="0025141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Pecuniary    </w:t>
            </w:r>
          </w:p>
        </w:tc>
        <w:tc>
          <w:tcPr>
            <w:tcW w:w="2746" w:type="dxa"/>
          </w:tcPr>
          <w:p w:rsidR="00675980" w:rsidRDefault="00675980" w:rsidP="0025141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</w:t>
            </w:r>
          </w:p>
        </w:tc>
      </w:tr>
      <w:tr w:rsidR="00675980" w:rsidTr="00251417">
        <w:trPr>
          <w:trHeight w:val="337"/>
        </w:trPr>
        <w:tc>
          <w:tcPr>
            <w:tcW w:w="1553" w:type="dxa"/>
          </w:tcPr>
          <w:p w:rsidR="00675980" w:rsidRDefault="00675980" w:rsidP="00251417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675980" w:rsidRDefault="00675980" w:rsidP="00251417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675980" w:rsidRDefault="00675980" w:rsidP="00251417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675980" w:rsidRPr="003260C5" w:rsidRDefault="00675980" w:rsidP="00251417">
            <w:pPr>
              <w:rPr>
                <w:lang w:val="en-GB"/>
              </w:rPr>
            </w:pPr>
          </w:p>
        </w:tc>
      </w:tr>
      <w:tr w:rsidR="00675980" w:rsidTr="00251417">
        <w:trPr>
          <w:trHeight w:val="752"/>
        </w:trPr>
        <w:tc>
          <w:tcPr>
            <w:tcW w:w="1553" w:type="dxa"/>
          </w:tcPr>
          <w:p w:rsidR="00675980" w:rsidRPr="00723C06" w:rsidRDefault="00675980" w:rsidP="00251417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675980" w:rsidRDefault="00675980" w:rsidP="00251417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675980" w:rsidRPr="003260C5" w:rsidRDefault="00675980" w:rsidP="00251417">
            <w:pPr>
              <w:rPr>
                <w:lang w:val="en-GB"/>
              </w:rPr>
            </w:pPr>
          </w:p>
        </w:tc>
      </w:tr>
      <w:tr w:rsidR="00675980" w:rsidTr="00251417">
        <w:trPr>
          <w:trHeight w:val="247"/>
        </w:trPr>
        <w:tc>
          <w:tcPr>
            <w:tcW w:w="1553" w:type="dxa"/>
          </w:tcPr>
          <w:p w:rsidR="00675980" w:rsidRDefault="00675980" w:rsidP="00251417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:rsidR="00675980" w:rsidRDefault="00675980" w:rsidP="00251417">
            <w:pPr>
              <w:rPr>
                <w:lang w:val="en-GB"/>
              </w:rPr>
            </w:pPr>
          </w:p>
        </w:tc>
        <w:tc>
          <w:tcPr>
            <w:tcW w:w="1271" w:type="dxa"/>
          </w:tcPr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675980" w:rsidRDefault="00675980" w:rsidP="00251417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:rsidR="00675980" w:rsidRDefault="00675980" w:rsidP="00251417">
            <w:pPr>
              <w:rPr>
                <w:lang w:val="en-GB"/>
              </w:rPr>
            </w:pPr>
          </w:p>
        </w:tc>
      </w:tr>
      <w:tr w:rsidR="00675980" w:rsidTr="00251417">
        <w:trPr>
          <w:trHeight w:val="5197"/>
        </w:trPr>
        <w:tc>
          <w:tcPr>
            <w:tcW w:w="1553" w:type="dxa"/>
          </w:tcPr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8)</w:t>
            </w: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67598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8)</w:t>
            </w:r>
          </w:p>
        </w:tc>
        <w:tc>
          <w:tcPr>
            <w:tcW w:w="1716" w:type="dxa"/>
          </w:tcPr>
          <w:p w:rsidR="00675980" w:rsidRDefault="00675980" w:rsidP="00251417">
            <w:pPr>
              <w:jc w:val="both"/>
              <w:rPr>
                <w:lang w:val="en-GB"/>
              </w:rPr>
            </w:pPr>
          </w:p>
          <w:p w:rsidR="00675980" w:rsidRDefault="00675980" w:rsidP="0025141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B Y Jefferson</w:t>
            </w:r>
          </w:p>
          <w:p w:rsidR="00675980" w:rsidRDefault="00675980" w:rsidP="00251417">
            <w:pPr>
              <w:jc w:val="both"/>
              <w:rPr>
                <w:lang w:val="en-GB"/>
              </w:rPr>
            </w:pPr>
          </w:p>
          <w:p w:rsidR="00675980" w:rsidRDefault="00675980" w:rsidP="0025141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J Whittle</w:t>
            </w:r>
          </w:p>
          <w:p w:rsidR="00675980" w:rsidRDefault="00675980" w:rsidP="00251417">
            <w:pPr>
              <w:jc w:val="both"/>
              <w:rPr>
                <w:lang w:val="en-GB"/>
              </w:rPr>
            </w:pPr>
          </w:p>
          <w:p w:rsidR="00675980" w:rsidRDefault="00675980" w:rsidP="00251417">
            <w:pPr>
              <w:jc w:val="both"/>
              <w:rPr>
                <w:lang w:val="en-GB"/>
              </w:rPr>
            </w:pPr>
          </w:p>
          <w:p w:rsidR="00675980" w:rsidRDefault="00675980" w:rsidP="00251417">
            <w:pPr>
              <w:jc w:val="both"/>
              <w:rPr>
                <w:lang w:val="en-GB"/>
              </w:rPr>
            </w:pPr>
          </w:p>
          <w:p w:rsidR="00675980" w:rsidRDefault="00675980" w:rsidP="0025141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C Morgan-Muir</w:t>
            </w:r>
          </w:p>
          <w:p w:rsidR="00675980" w:rsidRDefault="00675980" w:rsidP="00251417">
            <w:pPr>
              <w:jc w:val="both"/>
              <w:rPr>
                <w:lang w:val="en-GB"/>
              </w:rPr>
            </w:pPr>
          </w:p>
          <w:p w:rsidR="00675980" w:rsidRDefault="00675980" w:rsidP="0025141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L </w:t>
            </w:r>
            <w:proofErr w:type="spellStart"/>
            <w:r>
              <w:rPr>
                <w:lang w:val="en-GB"/>
              </w:rPr>
              <w:t>Embleton</w:t>
            </w:r>
            <w:proofErr w:type="spellEnd"/>
          </w:p>
          <w:p w:rsidR="00675980" w:rsidRDefault="00675980" w:rsidP="00251417">
            <w:pPr>
              <w:jc w:val="both"/>
              <w:rPr>
                <w:lang w:val="en-GB"/>
              </w:rPr>
            </w:pPr>
          </w:p>
          <w:p w:rsidR="00675980" w:rsidRDefault="00675980" w:rsidP="0025141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K Nicholson</w:t>
            </w:r>
          </w:p>
          <w:p w:rsidR="00675980" w:rsidRDefault="00675980" w:rsidP="00251417">
            <w:pPr>
              <w:jc w:val="both"/>
              <w:rPr>
                <w:lang w:val="en-GB"/>
              </w:rPr>
            </w:pPr>
          </w:p>
          <w:p w:rsidR="00675980" w:rsidRDefault="00675980" w:rsidP="0025141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J Kemp</w:t>
            </w:r>
          </w:p>
        </w:tc>
        <w:tc>
          <w:tcPr>
            <w:tcW w:w="1271" w:type="dxa"/>
          </w:tcPr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  <w:p w:rsidR="00675980" w:rsidRDefault="00675980" w:rsidP="00251417">
            <w:pPr>
              <w:jc w:val="center"/>
              <w:rPr>
                <w:lang w:val="en-GB"/>
              </w:rPr>
            </w:pPr>
          </w:p>
        </w:tc>
        <w:tc>
          <w:tcPr>
            <w:tcW w:w="2746" w:type="dxa"/>
          </w:tcPr>
          <w:p w:rsidR="00675980" w:rsidRDefault="00675980" w:rsidP="00251417">
            <w:pPr>
              <w:rPr>
                <w:lang w:val="en-GB"/>
              </w:rPr>
            </w:pPr>
          </w:p>
          <w:p w:rsidR="00675980" w:rsidRDefault="00675980" w:rsidP="00251417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675980" w:rsidRDefault="00675980" w:rsidP="00251417">
            <w:pPr>
              <w:rPr>
                <w:lang w:val="en-GB"/>
              </w:rPr>
            </w:pPr>
          </w:p>
          <w:p w:rsidR="00675980" w:rsidRDefault="00675980" w:rsidP="00251417">
            <w:pPr>
              <w:rPr>
                <w:lang w:val="en-GB"/>
              </w:rPr>
            </w:pPr>
          </w:p>
          <w:p w:rsidR="00675980" w:rsidRDefault="00675980" w:rsidP="00251417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675980" w:rsidRDefault="00675980" w:rsidP="00251417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Let’s Go </w:t>
            </w:r>
            <w:proofErr w:type="spellStart"/>
            <w:r>
              <w:rPr>
                <w:lang w:val="en-GB"/>
              </w:rPr>
              <w:t>Hornsea</w:t>
            </w:r>
            <w:proofErr w:type="spellEnd"/>
          </w:p>
          <w:p w:rsidR="00675980" w:rsidRDefault="00675980" w:rsidP="00251417">
            <w:pPr>
              <w:rPr>
                <w:lang w:val="en-GB"/>
              </w:rPr>
            </w:pPr>
          </w:p>
          <w:p w:rsidR="00675980" w:rsidRDefault="00675980" w:rsidP="00251417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675980" w:rsidRDefault="00675980" w:rsidP="00251417">
            <w:pPr>
              <w:rPr>
                <w:lang w:val="en-GB"/>
              </w:rPr>
            </w:pPr>
          </w:p>
          <w:p w:rsidR="00675980" w:rsidRDefault="00675980" w:rsidP="00251417">
            <w:pPr>
              <w:rPr>
                <w:lang w:val="en-GB"/>
              </w:rPr>
            </w:pPr>
          </w:p>
          <w:p w:rsidR="00675980" w:rsidRDefault="00675980" w:rsidP="00251417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:rsidR="00675980" w:rsidRDefault="00675980" w:rsidP="00251417">
            <w:pPr>
              <w:rPr>
                <w:lang w:val="en-GB"/>
              </w:rPr>
            </w:pPr>
          </w:p>
          <w:p w:rsidR="00675980" w:rsidRDefault="00675980" w:rsidP="00251417">
            <w:pPr>
              <w:rPr>
                <w:lang w:val="en-GB"/>
              </w:rPr>
            </w:pPr>
          </w:p>
          <w:p w:rsidR="00675980" w:rsidRDefault="00675980" w:rsidP="00251417">
            <w:pPr>
              <w:rPr>
                <w:lang w:val="en-GB"/>
              </w:rPr>
            </w:pPr>
            <w:r>
              <w:rPr>
                <w:lang w:val="en-GB"/>
              </w:rPr>
              <w:t>Acquainted with payee</w:t>
            </w:r>
          </w:p>
          <w:p w:rsidR="00675980" w:rsidRDefault="00675980" w:rsidP="00251417">
            <w:pPr>
              <w:rPr>
                <w:lang w:val="en-GB"/>
              </w:rPr>
            </w:pPr>
          </w:p>
          <w:p w:rsidR="00675980" w:rsidRDefault="00675980" w:rsidP="00251417">
            <w:pPr>
              <w:rPr>
                <w:lang w:val="en-GB"/>
              </w:rPr>
            </w:pPr>
            <w:r>
              <w:rPr>
                <w:lang w:val="en-GB"/>
              </w:rPr>
              <w:t>Acquainted with payee</w:t>
            </w:r>
          </w:p>
        </w:tc>
      </w:tr>
    </w:tbl>
    <w:p w:rsidR="00675980" w:rsidRPr="001D39D1" w:rsidRDefault="00675980" w:rsidP="00675980">
      <w:pPr>
        <w:ind w:left="737"/>
        <w:jc w:val="both"/>
        <w:rPr>
          <w:b/>
          <w:bCs/>
          <w:i/>
          <w:iCs/>
          <w:lang w:val="en-GB"/>
        </w:rPr>
      </w:pPr>
    </w:p>
    <w:p w:rsidR="00675980" w:rsidRPr="00F86826" w:rsidRDefault="00675980" w:rsidP="00F86826">
      <w:pPr>
        <w:pStyle w:val="ListParagraph"/>
        <w:numPr>
          <w:ilvl w:val="0"/>
          <w:numId w:val="3"/>
        </w:numPr>
        <w:rPr>
          <w:bCs/>
        </w:rPr>
      </w:pPr>
      <w:r w:rsidRPr="00F86826">
        <w:rPr>
          <w:b/>
          <w:bCs/>
        </w:rPr>
        <w:t xml:space="preserve">To note dispensations given to any member of the council in respect of the agenda items listed below </w:t>
      </w:r>
      <w:r w:rsidRPr="00F86826">
        <w:rPr>
          <w:bCs/>
        </w:rPr>
        <w:t>– there were no dispensations to note</w:t>
      </w:r>
    </w:p>
    <w:p w:rsidR="00F86826" w:rsidRDefault="00F86826" w:rsidP="00F86826">
      <w:pPr>
        <w:pStyle w:val="ListParagraph"/>
        <w:ind w:left="1440"/>
        <w:rPr>
          <w:b/>
          <w:bCs/>
        </w:rPr>
      </w:pPr>
    </w:p>
    <w:p w:rsidR="00F86826" w:rsidRDefault="00F86826" w:rsidP="00F86826">
      <w:pPr>
        <w:pStyle w:val="ListParagraph"/>
        <w:ind w:left="1440"/>
        <w:rPr>
          <w:rFonts w:ascii="Tahoma" w:hAnsi="Tahoma" w:cs="Tahoma"/>
          <w:b/>
          <w:bCs/>
        </w:rPr>
      </w:pPr>
    </w:p>
    <w:p w:rsidR="00F86826" w:rsidRPr="00F86826" w:rsidRDefault="00F86826" w:rsidP="00F86826">
      <w:pPr>
        <w:pStyle w:val="ListParagraph"/>
        <w:ind w:left="1440"/>
        <w:rPr>
          <w:rFonts w:ascii="Tahoma" w:hAnsi="Tahoma" w:cs="Tahoma"/>
          <w:b/>
          <w:bCs/>
        </w:rPr>
      </w:pPr>
    </w:p>
    <w:p w:rsidR="00675980" w:rsidRDefault="00675980" w:rsidP="00675980"/>
    <w:p w:rsidR="00675980" w:rsidRDefault="00675980" w:rsidP="00675980">
      <w:pPr>
        <w:ind w:left="720" w:hanging="720"/>
        <w:rPr>
          <w:b/>
          <w:bCs/>
        </w:rPr>
      </w:pPr>
      <w:r w:rsidRPr="002E2731">
        <w:rPr>
          <w:b/>
          <w:bCs/>
        </w:rPr>
        <w:lastRenderedPageBreak/>
        <w:t>5.</w:t>
      </w:r>
      <w:r>
        <w:rPr>
          <w:b/>
          <w:bCs/>
        </w:rPr>
        <w:tab/>
        <w:t>Town Clerk’s update</w:t>
      </w:r>
    </w:p>
    <w:p w:rsidR="00675980" w:rsidRPr="00675980" w:rsidRDefault="00675980" w:rsidP="00675980">
      <w:pPr>
        <w:ind w:left="720" w:hanging="720"/>
        <w:rPr>
          <w:bCs/>
        </w:rPr>
      </w:pPr>
      <w:r w:rsidRPr="00675980">
        <w:rPr>
          <w:bCs/>
        </w:rPr>
        <w:tab/>
        <w:t>There was nothing further to report at this time</w:t>
      </w:r>
    </w:p>
    <w:p w:rsidR="00675980" w:rsidRDefault="00675980" w:rsidP="00675980">
      <w:pPr>
        <w:ind w:left="720" w:hanging="720"/>
        <w:rPr>
          <w:bCs/>
        </w:rPr>
      </w:pPr>
    </w:p>
    <w:p w:rsidR="00675980" w:rsidRDefault="00675980" w:rsidP="00675980">
      <w:pPr>
        <w:ind w:left="720" w:hanging="720"/>
        <w:rPr>
          <w:b/>
          <w:bCs/>
        </w:rPr>
      </w:pPr>
      <w:r>
        <w:rPr>
          <w:b/>
          <w:bCs/>
          <w:iCs/>
        </w:rPr>
        <w:t>6</w:t>
      </w:r>
      <w:r w:rsidRPr="00264FBC">
        <w:rPr>
          <w:b/>
          <w:bCs/>
          <w:iCs/>
        </w:rPr>
        <w:t>.</w:t>
      </w:r>
      <w:r w:rsidRPr="00264FBC">
        <w:rPr>
          <w:b/>
          <w:bCs/>
          <w:iCs/>
        </w:rPr>
        <w:tab/>
      </w:r>
      <w:r>
        <w:rPr>
          <w:b/>
          <w:bCs/>
        </w:rPr>
        <w:t xml:space="preserve">Police attendance/information </w:t>
      </w:r>
    </w:p>
    <w:p w:rsidR="00675980" w:rsidRDefault="00675980" w:rsidP="00675980">
      <w:pPr>
        <w:ind w:left="720" w:hanging="720"/>
        <w:rPr>
          <w:bCs/>
        </w:rPr>
      </w:pPr>
      <w:r>
        <w:rPr>
          <w:bCs/>
          <w:i/>
          <w:iCs/>
        </w:rPr>
        <w:tab/>
      </w:r>
      <w:r w:rsidRPr="0096642C">
        <w:rPr>
          <w:bCs/>
        </w:rPr>
        <w:t xml:space="preserve">The Chairman welcomed PC </w:t>
      </w:r>
      <w:r w:rsidR="00B150B2">
        <w:rPr>
          <w:bCs/>
        </w:rPr>
        <w:t>Lee Marshall</w:t>
      </w:r>
      <w:r w:rsidRPr="0096642C">
        <w:rPr>
          <w:bCs/>
        </w:rPr>
        <w:t xml:space="preserve"> to the meeting. </w:t>
      </w:r>
      <w:r>
        <w:rPr>
          <w:b/>
          <w:bCs/>
        </w:rPr>
        <w:t xml:space="preserve"> </w:t>
      </w:r>
      <w:r w:rsidRPr="000F1679">
        <w:rPr>
          <w:bCs/>
        </w:rPr>
        <w:t>Following information given by PC</w:t>
      </w:r>
      <w:r w:rsidR="00B150B2">
        <w:rPr>
          <w:bCs/>
        </w:rPr>
        <w:t xml:space="preserve"> Marshall</w:t>
      </w:r>
      <w:r w:rsidRPr="000F1679">
        <w:rPr>
          <w:bCs/>
        </w:rPr>
        <w:t xml:space="preserve"> on recent crimes in the area the Chairman thanked him for his attendance</w:t>
      </w:r>
    </w:p>
    <w:p w:rsidR="00B150B2" w:rsidRPr="00675980" w:rsidRDefault="00B150B2" w:rsidP="00675980">
      <w:pPr>
        <w:ind w:left="720" w:hanging="720"/>
        <w:rPr>
          <w:bCs/>
          <w:iCs/>
        </w:rPr>
      </w:pPr>
    </w:p>
    <w:p w:rsidR="00675980" w:rsidRDefault="00675980" w:rsidP="00675980">
      <w:pPr>
        <w:ind w:left="720" w:hanging="720"/>
        <w:rPr>
          <w:b/>
        </w:rPr>
      </w:pPr>
      <w:r w:rsidRPr="00D508F7">
        <w:rPr>
          <w:b/>
          <w:bCs/>
          <w:iCs/>
        </w:rPr>
        <w:t>7.</w:t>
      </w:r>
      <w:r w:rsidRPr="00D508F7">
        <w:rPr>
          <w:b/>
          <w:bCs/>
          <w:iCs/>
        </w:rPr>
        <w:tab/>
      </w:r>
      <w:r w:rsidRPr="00D508F7">
        <w:rPr>
          <w:b/>
          <w:i/>
        </w:rPr>
        <w:t xml:space="preserve"> </w:t>
      </w:r>
      <w:r>
        <w:rPr>
          <w:b/>
        </w:rPr>
        <w:t>Planning</w:t>
      </w:r>
    </w:p>
    <w:p w:rsidR="00675980" w:rsidRPr="00D508F7" w:rsidRDefault="00675980" w:rsidP="00675980">
      <w:pPr>
        <w:ind w:left="720" w:hanging="720"/>
        <w:rPr>
          <w:i/>
          <w:sz w:val="20"/>
          <w:szCs w:val="20"/>
        </w:rPr>
      </w:pPr>
      <w:r>
        <w:rPr>
          <w:b/>
        </w:rPr>
        <w:tab/>
      </w:r>
      <w:r>
        <w:rPr>
          <w:rStyle w:val="casenumber"/>
          <w:rFonts w:ascii="Tahoma" w:hAnsi="Tahoma" w:cs="Tahoma"/>
          <w:color w:val="333333"/>
          <w:shd w:val="clear" w:color="auto" w:fill="FFFFFF"/>
        </w:rPr>
        <w:t>23/00597/PLF </w:t>
      </w:r>
      <w:r>
        <w:rPr>
          <w:rStyle w:val="divider1"/>
          <w:color w:val="333333"/>
          <w:shd w:val="clear" w:color="auto" w:fill="FFFFFF"/>
        </w:rPr>
        <w:t>|</w:t>
      </w:r>
      <w:r>
        <w:rPr>
          <w:rFonts w:ascii="Tahoma" w:hAnsi="Tahoma" w:cs="Tahoma"/>
          <w:color w:val="333333"/>
          <w:shd w:val="clear" w:color="auto" w:fill="FFFFFF"/>
        </w:rPr>
        <w:t> </w:t>
      </w:r>
      <w:r>
        <w:rPr>
          <w:rStyle w:val="description"/>
          <w:rFonts w:ascii="Tahoma" w:hAnsi="Tahoma" w:cs="Tahoma"/>
          <w:color w:val="333333"/>
          <w:shd w:val="clear" w:color="auto" w:fill="FFFFFF"/>
        </w:rPr>
        <w:t>Erection of single storey extension to rear following demolition of existing conservatory </w:t>
      </w:r>
      <w:r>
        <w:rPr>
          <w:rStyle w:val="divider2"/>
          <w:color w:val="333333"/>
          <w:shd w:val="clear" w:color="auto" w:fill="FFFFFF"/>
        </w:rPr>
        <w:t>|</w:t>
      </w:r>
      <w:r>
        <w:rPr>
          <w:rFonts w:ascii="Tahoma" w:hAnsi="Tahoma" w:cs="Tahoma"/>
          <w:color w:val="333333"/>
          <w:shd w:val="clear" w:color="auto" w:fill="FFFFFF"/>
        </w:rPr>
        <w:t> 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Linsley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9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Cheyne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Walk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Hornsea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East Riding </w:t>
      </w:r>
      <w:proofErr w:type="gramStart"/>
      <w:r>
        <w:rPr>
          <w:rStyle w:val="address"/>
          <w:rFonts w:ascii="Tahoma" w:hAnsi="Tahoma" w:cs="Tahoma"/>
          <w:color w:val="333333"/>
          <w:shd w:val="clear" w:color="auto" w:fill="FFFFFF"/>
        </w:rPr>
        <w:t>Of</w:t>
      </w:r>
      <w:proofErr w:type="gram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Yorkshire HU18 1BX</w:t>
      </w:r>
      <w:r w:rsidR="00B150B2">
        <w:rPr>
          <w:rStyle w:val="address"/>
          <w:rFonts w:ascii="Tahoma" w:hAnsi="Tahoma" w:cs="Tahoma"/>
          <w:color w:val="333333"/>
          <w:shd w:val="clear" w:color="auto" w:fill="FFFFFF"/>
        </w:rPr>
        <w:t xml:space="preserve"> – </w:t>
      </w:r>
      <w:r w:rsidR="00B150B2" w:rsidRPr="00B150B2">
        <w:rPr>
          <w:rStyle w:val="address"/>
          <w:rFonts w:ascii="Tahoma" w:hAnsi="Tahoma" w:cs="Tahoma"/>
          <w:b/>
          <w:color w:val="333333"/>
          <w:shd w:val="clear" w:color="auto" w:fill="FFFFFF"/>
        </w:rPr>
        <w:t>RESOLVED</w:t>
      </w:r>
      <w:r w:rsidR="00B150B2">
        <w:rPr>
          <w:rStyle w:val="address"/>
          <w:rFonts w:ascii="Tahoma" w:hAnsi="Tahoma" w:cs="Tahoma"/>
          <w:color w:val="333333"/>
          <w:shd w:val="clear" w:color="auto" w:fill="FFFFFF"/>
        </w:rPr>
        <w:t xml:space="preserve"> support</w:t>
      </w:r>
    </w:p>
    <w:p w:rsidR="00675980" w:rsidRDefault="00675980" w:rsidP="00675980">
      <w:pPr>
        <w:ind w:left="720" w:hanging="720"/>
        <w:rPr>
          <w:b/>
        </w:rPr>
      </w:pPr>
    </w:p>
    <w:p w:rsidR="00675980" w:rsidRDefault="00675980" w:rsidP="00675980">
      <w:pPr>
        <w:ind w:left="720" w:hanging="720"/>
      </w:pPr>
      <w:r>
        <w:rPr>
          <w:b/>
        </w:rPr>
        <w:t>8.</w:t>
      </w:r>
      <w:r>
        <w:rPr>
          <w:b/>
        </w:rPr>
        <w:tab/>
        <w:t xml:space="preserve">Accounts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</w:rPr>
        <w:tab/>
        <w:t>for payment March 2023</w:t>
      </w:r>
      <w:r w:rsidR="00B150B2">
        <w:rPr>
          <w:b/>
        </w:rPr>
        <w:t xml:space="preserve"> – RESOLVED </w:t>
      </w:r>
      <w:r w:rsidR="00B150B2">
        <w:rPr>
          <w:b/>
        </w:rPr>
        <w:tab/>
      </w:r>
      <w:r w:rsidR="00B150B2">
        <w:rPr>
          <w:b/>
        </w:rPr>
        <w:tab/>
      </w:r>
      <w:r w:rsidR="00B150B2">
        <w:rPr>
          <w:b/>
        </w:rPr>
        <w:tab/>
      </w:r>
      <w:r w:rsidR="00B150B2">
        <w:rPr>
          <w:b/>
        </w:rPr>
        <w:tab/>
      </w:r>
      <w:r w:rsidR="00B150B2">
        <w:rPr>
          <w:b/>
        </w:rPr>
        <w:tab/>
      </w:r>
      <w:r w:rsidR="00B150B2">
        <w:rPr>
          <w:b/>
        </w:rPr>
        <w:tab/>
      </w:r>
      <w:r w:rsidR="00B150B2" w:rsidRPr="00B150B2">
        <w:t>noted</w:t>
      </w:r>
    </w:p>
    <w:p w:rsidR="00B150B2" w:rsidRPr="00B150B2" w:rsidRDefault="00B150B2" w:rsidP="00675980">
      <w:pPr>
        <w:ind w:left="72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B150B2">
        <w:rPr>
          <w:i/>
          <w:sz w:val="20"/>
          <w:szCs w:val="20"/>
        </w:rPr>
        <w:t>(</w:t>
      </w:r>
      <w:proofErr w:type="spellStart"/>
      <w:r w:rsidRPr="00B150B2">
        <w:rPr>
          <w:i/>
          <w:sz w:val="20"/>
          <w:szCs w:val="20"/>
        </w:rPr>
        <w:t>Cllrs</w:t>
      </w:r>
      <w:proofErr w:type="spellEnd"/>
      <w:r w:rsidRPr="00B150B2">
        <w:rPr>
          <w:i/>
          <w:sz w:val="20"/>
          <w:szCs w:val="20"/>
        </w:rPr>
        <w:t xml:space="preserve"> J Kemp and K Nicholson left the room during discussion of the above item)</w:t>
      </w:r>
    </w:p>
    <w:p w:rsidR="00675980" w:rsidRPr="00B150B2" w:rsidRDefault="00675980" w:rsidP="00675980">
      <w:pPr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ii)</w:t>
      </w:r>
      <w:r>
        <w:rPr>
          <w:b/>
        </w:rPr>
        <w:tab/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receive bank statements</w:t>
      </w:r>
      <w:r w:rsidR="00B150B2">
        <w:rPr>
          <w:b/>
        </w:rPr>
        <w:t xml:space="preserve"> – RESOLVED </w:t>
      </w:r>
      <w:r w:rsidR="00B150B2">
        <w:rPr>
          <w:b/>
        </w:rPr>
        <w:tab/>
      </w:r>
      <w:r w:rsidR="00B150B2">
        <w:rPr>
          <w:b/>
        </w:rPr>
        <w:tab/>
      </w:r>
      <w:r w:rsidR="00B150B2">
        <w:rPr>
          <w:b/>
        </w:rPr>
        <w:tab/>
      </w:r>
      <w:r w:rsidR="00B150B2">
        <w:rPr>
          <w:b/>
        </w:rPr>
        <w:tab/>
      </w:r>
      <w:r w:rsidR="00B150B2">
        <w:rPr>
          <w:b/>
        </w:rPr>
        <w:tab/>
      </w:r>
      <w:r w:rsidR="00B150B2" w:rsidRPr="00B150B2">
        <w:t>noted</w:t>
      </w:r>
    </w:p>
    <w:p w:rsidR="00675980" w:rsidRPr="00D33D38" w:rsidRDefault="00675980" w:rsidP="00675980">
      <w:pPr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iii)</w:t>
      </w:r>
      <w:r>
        <w:rPr>
          <w:b/>
        </w:rPr>
        <w:tab/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approve the purchase of a new </w:t>
      </w:r>
      <w:r>
        <w:rPr>
          <w:b/>
        </w:rPr>
        <w:tab/>
      </w:r>
      <w:r>
        <w:rPr>
          <w:b/>
        </w:rPr>
        <w:tab/>
      </w:r>
      <w:r w:rsidR="00D33D3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chipper machine (capital projects 2023/2024)</w:t>
      </w:r>
      <w:r w:rsidR="00D33D38">
        <w:rPr>
          <w:b/>
        </w:rPr>
        <w:t xml:space="preserve"> </w:t>
      </w:r>
      <w:r w:rsidR="00D33D38" w:rsidRPr="00D33D38">
        <w:t>– The Maintenance Manager (GO) gave details</w:t>
      </w:r>
      <w:r w:rsidR="00D33D38">
        <w:t xml:space="preserve"> on prices and procedures for dealing with trees/shrubs felled/fallen</w:t>
      </w:r>
      <w:r w:rsidR="00D33D38" w:rsidRPr="00D33D38">
        <w:t xml:space="preserve">.  Following discussion it was </w:t>
      </w:r>
      <w:r w:rsidR="00D33D38" w:rsidRPr="00D33D38">
        <w:rPr>
          <w:b/>
        </w:rPr>
        <w:t>RESOLVED</w:t>
      </w:r>
      <w:r w:rsidR="00D33D38" w:rsidRPr="00D33D38">
        <w:t xml:space="preserve"> that a new Chipper machine be purchased </w:t>
      </w:r>
      <w:r w:rsidRPr="00D33D38">
        <w:tab/>
      </w:r>
    </w:p>
    <w:p w:rsidR="00675980" w:rsidRDefault="00675980" w:rsidP="00675980">
      <w:pPr>
        <w:rPr>
          <w:b/>
        </w:rPr>
      </w:pPr>
    </w:p>
    <w:p w:rsidR="00427176" w:rsidRDefault="00675980" w:rsidP="00675980">
      <w:pPr>
        <w:rPr>
          <w:b/>
        </w:rPr>
      </w:pPr>
      <w:r>
        <w:rPr>
          <w:b/>
        </w:rPr>
        <w:t>9.</w:t>
      </w:r>
      <w:r>
        <w:rPr>
          <w:b/>
        </w:rPr>
        <w:tab/>
      </w:r>
      <w:proofErr w:type="gramStart"/>
      <w:r w:rsidRPr="001D39D1">
        <w:rPr>
          <w:b/>
        </w:rPr>
        <w:t>Lets</w:t>
      </w:r>
      <w:proofErr w:type="gramEnd"/>
      <w:r w:rsidRPr="001D39D1">
        <w:rPr>
          <w:b/>
        </w:rPr>
        <w:t xml:space="preserve"> Go </w:t>
      </w:r>
      <w:proofErr w:type="spellStart"/>
      <w:r w:rsidRPr="001D39D1">
        <w:rPr>
          <w:b/>
        </w:rPr>
        <w:t>Hornsea</w:t>
      </w:r>
      <w:proofErr w:type="spellEnd"/>
    </w:p>
    <w:p w:rsidR="00675980" w:rsidRPr="00427176" w:rsidRDefault="00427176" w:rsidP="00675980">
      <w:pPr>
        <w:rPr>
          <w:lang w:val="en-GB"/>
        </w:rPr>
      </w:pPr>
      <w:r w:rsidRPr="00427176">
        <w:tab/>
        <w:t>There was nothing further to report at this time</w:t>
      </w:r>
      <w:r w:rsidR="00675980" w:rsidRPr="00427176">
        <w:rPr>
          <w:lang w:val="en-GB"/>
        </w:rPr>
        <w:t xml:space="preserve">  </w:t>
      </w:r>
    </w:p>
    <w:p w:rsidR="00675980" w:rsidRPr="001D39D1" w:rsidRDefault="00675980" w:rsidP="00675980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:rsidR="00675980" w:rsidRDefault="00675980" w:rsidP="00675980">
      <w:pPr>
        <w:jc w:val="both"/>
        <w:rPr>
          <w:b/>
          <w:lang w:val="en-GB"/>
        </w:rPr>
      </w:pPr>
      <w:r>
        <w:rPr>
          <w:b/>
          <w:lang w:val="en-GB"/>
        </w:rPr>
        <w:t>10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proofErr w:type="spellStart"/>
      <w:r w:rsidRPr="001D39D1">
        <w:rPr>
          <w:b/>
          <w:lang w:val="en-GB"/>
        </w:rPr>
        <w:t>Hornsea</w:t>
      </w:r>
      <w:proofErr w:type="spellEnd"/>
      <w:r w:rsidRPr="001D39D1">
        <w:rPr>
          <w:b/>
          <w:lang w:val="en-GB"/>
        </w:rPr>
        <w:t xml:space="preserve"> Area Regeneration Partnership</w:t>
      </w:r>
    </w:p>
    <w:p w:rsidR="00427176" w:rsidRPr="00427176" w:rsidRDefault="00427176" w:rsidP="00675980">
      <w:pPr>
        <w:jc w:val="both"/>
        <w:rPr>
          <w:lang w:val="en-GB"/>
        </w:rPr>
      </w:pPr>
      <w:r w:rsidRPr="00427176">
        <w:rPr>
          <w:lang w:val="en-GB"/>
        </w:rPr>
        <w:tab/>
        <w:t>There was nothing further o report at this time</w:t>
      </w:r>
    </w:p>
    <w:p w:rsidR="00675980" w:rsidRPr="001D39D1" w:rsidRDefault="00675980" w:rsidP="00675980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:rsidR="00675980" w:rsidRDefault="00675980" w:rsidP="00675980">
      <w:pPr>
        <w:ind w:left="720" w:hanging="720"/>
        <w:rPr>
          <w:b/>
          <w:lang w:val="en-GB"/>
        </w:rPr>
      </w:pPr>
      <w:r>
        <w:rPr>
          <w:b/>
          <w:lang w:val="en-GB"/>
        </w:rPr>
        <w:t>11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:rsidR="00427176" w:rsidRPr="00427176" w:rsidRDefault="00427176" w:rsidP="00675980">
      <w:pPr>
        <w:ind w:left="720" w:hanging="720"/>
        <w:rPr>
          <w:lang w:val="en-GB"/>
        </w:rPr>
      </w:pPr>
      <w:r w:rsidRPr="00427176">
        <w:rPr>
          <w:lang w:val="en-GB"/>
        </w:rPr>
        <w:tab/>
      </w:r>
      <w:proofErr w:type="spellStart"/>
      <w:r w:rsidRPr="00427176">
        <w:rPr>
          <w:lang w:val="en-GB"/>
        </w:rPr>
        <w:t>i</w:t>
      </w:r>
      <w:proofErr w:type="spellEnd"/>
      <w:r w:rsidRPr="00427176">
        <w:rPr>
          <w:lang w:val="en-GB"/>
        </w:rPr>
        <w:t>)</w:t>
      </w:r>
      <w:r w:rsidRPr="00427176">
        <w:rPr>
          <w:lang w:val="en-GB"/>
        </w:rPr>
        <w:tab/>
        <w:t>Cllr B Y Jefferson informed members that the new map boards should be</w:t>
      </w:r>
      <w:r w:rsidR="00D33D38">
        <w:rPr>
          <w:lang w:val="en-GB"/>
        </w:rPr>
        <w:t xml:space="preserve"> </w:t>
      </w:r>
      <w:r w:rsidRPr="00427176">
        <w:rPr>
          <w:lang w:val="en-GB"/>
        </w:rPr>
        <w:t xml:space="preserve">in </w:t>
      </w:r>
      <w:r>
        <w:rPr>
          <w:lang w:val="en-GB"/>
        </w:rPr>
        <w:tab/>
      </w:r>
      <w:r w:rsidRPr="00427176">
        <w:rPr>
          <w:lang w:val="en-GB"/>
        </w:rPr>
        <w:t>place by Easter</w:t>
      </w:r>
    </w:p>
    <w:p w:rsidR="00427176" w:rsidRDefault="00427176" w:rsidP="00675980">
      <w:pPr>
        <w:ind w:left="720" w:hanging="720"/>
        <w:rPr>
          <w:b/>
          <w:lang w:val="en-GB"/>
        </w:rPr>
      </w:pPr>
      <w:r w:rsidRPr="00427176">
        <w:rPr>
          <w:lang w:val="en-GB"/>
        </w:rPr>
        <w:tab/>
        <w:t>ii)</w:t>
      </w:r>
      <w:r w:rsidRPr="00427176">
        <w:rPr>
          <w:lang w:val="en-GB"/>
        </w:rPr>
        <w:tab/>
        <w:t>Cllr B Y Jefferson confirmed that the Market Place roundabout will be</w:t>
      </w:r>
      <w:r>
        <w:rPr>
          <w:b/>
          <w:lang w:val="en-GB"/>
        </w:rPr>
        <w:t xml:space="preserve"> </w:t>
      </w:r>
      <w:r>
        <w:rPr>
          <w:b/>
          <w:lang w:val="en-GB"/>
        </w:rPr>
        <w:tab/>
      </w:r>
      <w:r w:rsidRPr="00427176">
        <w:rPr>
          <w:lang w:val="en-GB"/>
        </w:rPr>
        <w:t>repaired in May</w:t>
      </w:r>
    </w:p>
    <w:p w:rsidR="00427176" w:rsidRPr="00427176" w:rsidRDefault="00427176" w:rsidP="00427176">
      <w:pPr>
        <w:ind w:left="720"/>
        <w:rPr>
          <w:bCs/>
        </w:rPr>
      </w:pPr>
      <w:r>
        <w:rPr>
          <w:bCs/>
        </w:rPr>
        <w:t xml:space="preserve">iii) </w:t>
      </w:r>
      <w:r>
        <w:rPr>
          <w:bCs/>
        </w:rPr>
        <w:tab/>
      </w:r>
      <w:proofErr w:type="spellStart"/>
      <w:r w:rsidRPr="00427176">
        <w:rPr>
          <w:bCs/>
        </w:rPr>
        <w:t>Cllr</w:t>
      </w:r>
      <w:proofErr w:type="spellEnd"/>
      <w:r w:rsidRPr="00427176">
        <w:rPr>
          <w:bCs/>
        </w:rPr>
        <w:t xml:space="preserve"> B Y Jefferson confirmed that funding from ERYC for a new CCTV </w:t>
      </w:r>
      <w:r>
        <w:rPr>
          <w:bCs/>
        </w:rPr>
        <w:tab/>
      </w:r>
      <w:r w:rsidR="00D33D38">
        <w:rPr>
          <w:bCs/>
        </w:rPr>
        <w:t>system in Hall Garth P</w:t>
      </w:r>
      <w:r w:rsidRPr="00427176">
        <w:rPr>
          <w:bCs/>
        </w:rPr>
        <w:t>ark and Cinema Street Car Park has been processed</w:t>
      </w:r>
    </w:p>
    <w:p w:rsidR="00427176" w:rsidRDefault="00427176" w:rsidP="00427176">
      <w:pPr>
        <w:pStyle w:val="ListParagraph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Cllr</w:t>
      </w:r>
      <w:proofErr w:type="spellEnd"/>
      <w:r>
        <w:rPr>
          <w:bCs/>
        </w:rPr>
        <w:t xml:space="preserve"> B Y Jefferson confirmed that the sculpture for the seafront is progressing and should be installed by Easter</w:t>
      </w:r>
    </w:p>
    <w:p w:rsidR="00427176" w:rsidRDefault="00427176" w:rsidP="00427176">
      <w:pPr>
        <w:pStyle w:val="ListParagraph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Cllr</w:t>
      </w:r>
      <w:proofErr w:type="spellEnd"/>
      <w:r>
        <w:rPr>
          <w:bCs/>
        </w:rPr>
        <w:t xml:space="preserve"> B Y Jefferson confirmed that funding from </w:t>
      </w:r>
      <w:r w:rsidR="00D33D38">
        <w:rPr>
          <w:bCs/>
        </w:rPr>
        <w:t>ERYC for benches in Hall Garth P</w:t>
      </w:r>
      <w:r>
        <w:rPr>
          <w:bCs/>
        </w:rPr>
        <w:t>ark had been processed</w:t>
      </w:r>
    </w:p>
    <w:p w:rsidR="00427176" w:rsidRDefault="00427176" w:rsidP="00427176">
      <w:pPr>
        <w:pStyle w:val="ListParagraph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Cllr</w:t>
      </w:r>
      <w:proofErr w:type="spellEnd"/>
      <w:r>
        <w:rPr>
          <w:bCs/>
        </w:rPr>
        <w:t xml:space="preserve"> J Whittle commented on the recent Legal Service at Beverley Minster</w:t>
      </w:r>
    </w:p>
    <w:p w:rsidR="00427176" w:rsidRDefault="00427176" w:rsidP="00427176">
      <w:pPr>
        <w:pStyle w:val="ListParagraph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Cllr</w:t>
      </w:r>
      <w:proofErr w:type="spellEnd"/>
      <w:r>
        <w:rPr>
          <w:bCs/>
        </w:rPr>
        <w:t xml:space="preserve"> J Whittle commented on a recent “Women of Courage” event that he had attended at Craven Park in Hull</w:t>
      </w:r>
    </w:p>
    <w:p w:rsidR="00427176" w:rsidRPr="00427176" w:rsidRDefault="00427176" w:rsidP="00427176">
      <w:pPr>
        <w:pStyle w:val="ListParagraph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Cllr</w:t>
      </w:r>
      <w:proofErr w:type="spellEnd"/>
      <w:r>
        <w:rPr>
          <w:bCs/>
        </w:rPr>
        <w:t xml:space="preserve"> J Whittle commented that he had had an eventful year as Chairman of ERYC and that it </w:t>
      </w:r>
      <w:r w:rsidR="00D33D38">
        <w:rPr>
          <w:bCs/>
        </w:rPr>
        <w:t>is</w:t>
      </w:r>
      <w:r>
        <w:rPr>
          <w:bCs/>
        </w:rPr>
        <w:t xml:space="preserve"> now drawing to a close</w:t>
      </w:r>
    </w:p>
    <w:p w:rsidR="00675980" w:rsidRDefault="00675980" w:rsidP="00675980"/>
    <w:p w:rsidR="00AC3EB9" w:rsidRDefault="00AC3EB9"/>
    <w:sectPr w:rsidR="00AC3EB9" w:rsidSect="00E32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56" w:rsidRDefault="00E32056" w:rsidP="00E32056">
      <w:r>
        <w:separator/>
      </w:r>
    </w:p>
  </w:endnote>
  <w:endnote w:type="continuationSeparator" w:id="0">
    <w:p w:rsidR="00E32056" w:rsidRDefault="00E32056" w:rsidP="00E32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56" w:rsidRDefault="00E320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3489374"/>
      <w:docPartObj>
        <w:docPartGallery w:val="Page Numbers (Bottom of Page)"/>
        <w:docPartUnique/>
      </w:docPartObj>
    </w:sdtPr>
    <w:sdtContent>
      <w:p w:rsidR="00E32056" w:rsidRDefault="00E32056">
        <w:pPr>
          <w:pStyle w:val="Footer"/>
          <w:jc w:val="center"/>
        </w:pPr>
        <w:fldSimple w:instr=" PAGE   \* MERGEFORMAT ">
          <w:r>
            <w:rPr>
              <w:noProof/>
            </w:rPr>
            <w:t>49</w:t>
          </w:r>
        </w:fldSimple>
      </w:p>
    </w:sdtContent>
  </w:sdt>
  <w:p w:rsidR="00E32056" w:rsidRDefault="00E320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56" w:rsidRDefault="00E320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56" w:rsidRDefault="00E32056" w:rsidP="00E32056">
      <w:r>
        <w:separator/>
      </w:r>
    </w:p>
  </w:footnote>
  <w:footnote w:type="continuationSeparator" w:id="0">
    <w:p w:rsidR="00E32056" w:rsidRDefault="00E32056" w:rsidP="00E32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56" w:rsidRDefault="00E320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56" w:rsidRDefault="00E320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56" w:rsidRDefault="00E320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9E247AA"/>
    <w:multiLevelType w:val="hybridMultilevel"/>
    <w:tmpl w:val="DB4EE078"/>
    <w:lvl w:ilvl="0" w:tplc="F5BCDF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41E07"/>
    <w:multiLevelType w:val="hybridMultilevel"/>
    <w:tmpl w:val="0726AFF0"/>
    <w:lvl w:ilvl="0" w:tplc="3A94B06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E551C6"/>
    <w:multiLevelType w:val="hybridMultilevel"/>
    <w:tmpl w:val="AE5EE1B4"/>
    <w:lvl w:ilvl="0" w:tplc="5B66B7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980"/>
    <w:rsid w:val="00427176"/>
    <w:rsid w:val="00675980"/>
    <w:rsid w:val="009925C6"/>
    <w:rsid w:val="00AC3EB9"/>
    <w:rsid w:val="00B150B2"/>
    <w:rsid w:val="00D33D38"/>
    <w:rsid w:val="00E32056"/>
    <w:rsid w:val="00EC2096"/>
    <w:rsid w:val="00F86826"/>
    <w:rsid w:val="00FD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uiPriority w:val="99"/>
    <w:qFormat/>
    <w:rsid w:val="00675980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675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675980"/>
    <w:rPr>
      <w:rFonts w:ascii="Cambria" w:eastAsia="Calibri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675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80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senumber">
    <w:name w:val="casenumber"/>
    <w:basedOn w:val="DefaultParagraphFont"/>
    <w:rsid w:val="00675980"/>
  </w:style>
  <w:style w:type="character" w:customStyle="1" w:styleId="divider1">
    <w:name w:val="divider1"/>
    <w:basedOn w:val="DefaultParagraphFont"/>
    <w:rsid w:val="00675980"/>
  </w:style>
  <w:style w:type="character" w:customStyle="1" w:styleId="description">
    <w:name w:val="description"/>
    <w:basedOn w:val="DefaultParagraphFont"/>
    <w:rsid w:val="00675980"/>
  </w:style>
  <w:style w:type="character" w:customStyle="1" w:styleId="divider2">
    <w:name w:val="divider2"/>
    <w:basedOn w:val="DefaultParagraphFont"/>
    <w:rsid w:val="00675980"/>
  </w:style>
  <w:style w:type="character" w:customStyle="1" w:styleId="address">
    <w:name w:val="address"/>
    <w:basedOn w:val="DefaultParagraphFont"/>
    <w:rsid w:val="00675980"/>
  </w:style>
  <w:style w:type="paragraph" w:styleId="Header">
    <w:name w:val="header"/>
    <w:basedOn w:val="Normal"/>
    <w:link w:val="HeaderChar"/>
    <w:uiPriority w:val="99"/>
    <w:semiHidden/>
    <w:unhideWhenUsed/>
    <w:rsid w:val="00E32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0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2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05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2023-04-17T13:08:00Z</cp:lastPrinted>
  <dcterms:created xsi:type="dcterms:W3CDTF">2023-03-21T09:46:00Z</dcterms:created>
  <dcterms:modified xsi:type="dcterms:W3CDTF">2023-04-24T08:50:00Z</dcterms:modified>
</cp:coreProperties>
</file>