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2B" w:rsidRDefault="00401A2B" w:rsidP="00401A2B">
      <w:pPr>
        <w:jc w:val="both"/>
        <w:rPr>
          <w:b/>
          <w:bCs/>
        </w:rPr>
      </w:pPr>
    </w:p>
    <w:p w:rsidR="00874AC7" w:rsidRDefault="00874AC7" w:rsidP="00401A2B">
      <w:pPr>
        <w:jc w:val="center"/>
        <w:rPr>
          <w:b/>
          <w:bCs/>
          <w:sz w:val="28"/>
        </w:rPr>
      </w:pPr>
      <w:r>
        <w:rPr>
          <w:b/>
          <w:bCs/>
          <w:noProof/>
          <w:sz w:val="28"/>
          <w:lang w:eastAsia="en-GB"/>
        </w:rPr>
        <w:drawing>
          <wp:inline distT="0" distB="0" distL="0" distR="0">
            <wp:extent cx="1251610" cy="1398124"/>
            <wp:effectExtent l="19050" t="0" r="569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5" cstate="print"/>
                    <a:srcRect/>
                    <a:stretch>
                      <a:fillRect/>
                    </a:stretch>
                  </pic:blipFill>
                  <pic:spPr bwMode="auto">
                    <a:xfrm>
                      <a:off x="0" y="0"/>
                      <a:ext cx="1254526" cy="1401381"/>
                    </a:xfrm>
                    <a:prstGeom prst="rect">
                      <a:avLst/>
                    </a:prstGeom>
                    <a:noFill/>
                    <a:ln w="9525">
                      <a:noFill/>
                      <a:miter lim="800000"/>
                      <a:headEnd/>
                      <a:tailEnd/>
                    </a:ln>
                  </pic:spPr>
                </pic:pic>
              </a:graphicData>
            </a:graphic>
          </wp:inline>
        </w:drawing>
      </w:r>
    </w:p>
    <w:p w:rsidR="00874AC7" w:rsidRDefault="00874AC7" w:rsidP="00401A2B">
      <w:pPr>
        <w:jc w:val="center"/>
        <w:rPr>
          <w:b/>
          <w:bCs/>
          <w:sz w:val="28"/>
        </w:rPr>
      </w:pPr>
    </w:p>
    <w:p w:rsidR="00401A2B" w:rsidRDefault="00401A2B" w:rsidP="00401A2B">
      <w:pPr>
        <w:jc w:val="center"/>
        <w:rPr>
          <w:b/>
          <w:bCs/>
          <w:sz w:val="28"/>
        </w:rPr>
      </w:pPr>
      <w:r>
        <w:rPr>
          <w:b/>
          <w:bCs/>
          <w:sz w:val="28"/>
        </w:rPr>
        <w:t>HORNSEA TOWN COUNCIL</w:t>
      </w:r>
    </w:p>
    <w:p w:rsidR="00401A2B" w:rsidRDefault="00401A2B" w:rsidP="00401A2B">
      <w:pPr>
        <w:jc w:val="center"/>
        <w:rPr>
          <w:b/>
          <w:bCs/>
          <w:sz w:val="28"/>
        </w:rPr>
      </w:pPr>
    </w:p>
    <w:p w:rsidR="00401A2B" w:rsidRDefault="00401A2B" w:rsidP="00401A2B">
      <w:pPr>
        <w:jc w:val="center"/>
        <w:rPr>
          <w:b/>
          <w:bCs/>
        </w:rPr>
      </w:pPr>
      <w:r>
        <w:rPr>
          <w:b/>
          <w:bCs/>
        </w:rPr>
        <w:t>MINUTES OF THE PROCEEDINGS OF THE PARKS AND CEMETERIES</w:t>
      </w:r>
    </w:p>
    <w:p w:rsidR="00401A2B" w:rsidRDefault="00401A2B" w:rsidP="00401A2B">
      <w:pPr>
        <w:jc w:val="center"/>
        <w:rPr>
          <w:b/>
          <w:bCs/>
        </w:rPr>
      </w:pPr>
      <w:r>
        <w:rPr>
          <w:b/>
          <w:bCs/>
        </w:rPr>
        <w:t>AND PLANNING COMMITTEES</w:t>
      </w:r>
    </w:p>
    <w:p w:rsidR="00401A2B" w:rsidRDefault="00401A2B" w:rsidP="00401A2B">
      <w:pPr>
        <w:jc w:val="center"/>
        <w:rPr>
          <w:b/>
          <w:bCs/>
        </w:rPr>
      </w:pPr>
    </w:p>
    <w:p w:rsidR="00401A2B" w:rsidRDefault="00401A2B" w:rsidP="00401A2B">
      <w:pPr>
        <w:jc w:val="center"/>
        <w:rPr>
          <w:b/>
          <w:bCs/>
        </w:rPr>
      </w:pPr>
      <w:r>
        <w:rPr>
          <w:b/>
          <w:bCs/>
        </w:rPr>
        <w:t>HELD ON MONDAY 7</w:t>
      </w:r>
      <w:r w:rsidRPr="009673ED">
        <w:rPr>
          <w:b/>
          <w:bCs/>
          <w:vertAlign w:val="superscript"/>
        </w:rPr>
        <w:t>th</w:t>
      </w:r>
      <w:r>
        <w:rPr>
          <w:b/>
          <w:bCs/>
        </w:rPr>
        <w:t xml:space="preserve"> FEBRUARY 2022   </w:t>
      </w:r>
    </w:p>
    <w:p w:rsidR="00401A2B" w:rsidRDefault="00401A2B" w:rsidP="00401A2B">
      <w:pPr>
        <w:jc w:val="center"/>
        <w:rPr>
          <w:b/>
          <w:bCs/>
        </w:rPr>
      </w:pPr>
    </w:p>
    <w:p w:rsidR="00401A2B" w:rsidRDefault="00401A2B" w:rsidP="00401A2B">
      <w:pPr>
        <w:jc w:val="center"/>
        <w:rPr>
          <w:b/>
          <w:bCs/>
        </w:rPr>
      </w:pPr>
    </w:p>
    <w:p w:rsidR="00401A2B" w:rsidRDefault="00401A2B" w:rsidP="00401A2B">
      <w:pPr>
        <w:jc w:val="center"/>
        <w:rPr>
          <w:b/>
          <w:bCs/>
        </w:rPr>
      </w:pPr>
      <w:r>
        <w:rPr>
          <w:b/>
          <w:bCs/>
        </w:rPr>
        <w:t>PRESENT</w:t>
      </w:r>
    </w:p>
    <w:p w:rsidR="00401A2B" w:rsidRDefault="00401A2B" w:rsidP="00401A2B"/>
    <w:p w:rsidR="00401A2B" w:rsidRDefault="00401A2B" w:rsidP="00401A2B">
      <w:pPr>
        <w:ind w:left="720"/>
      </w:pPr>
      <w:r w:rsidRPr="000B1225">
        <w:rPr>
          <w:b/>
        </w:rPr>
        <w:t>Councillors:</w:t>
      </w:r>
      <w:r w:rsidRPr="000B1225">
        <w:rPr>
          <w:b/>
        </w:rPr>
        <w:tab/>
      </w:r>
      <w:r>
        <w:rPr>
          <w:b/>
        </w:rPr>
        <w:tab/>
      </w:r>
      <w:r w:rsidRPr="000B1225">
        <w:t xml:space="preserve">T Bunch, </w:t>
      </w:r>
      <w:smartTag w:uri="urn:schemas-microsoft-com:office:smarttags" w:element="place">
        <w:r>
          <w:t>S Prescott</w:t>
        </w:r>
      </w:smartTag>
      <w:r>
        <w:t xml:space="preserve">, K Nicholson, </w:t>
      </w:r>
      <w:proofErr w:type="gramStart"/>
      <w:r>
        <w:t>A</w:t>
      </w:r>
      <w:proofErr w:type="gramEnd"/>
      <w:r>
        <w:t xml:space="preserve"> Eastwood,</w:t>
      </w:r>
    </w:p>
    <w:p w:rsidR="00401A2B" w:rsidRDefault="00401A2B" w:rsidP="00401A2B">
      <w:pPr>
        <w:ind w:left="2880" w:firstLine="45"/>
      </w:pPr>
      <w:r>
        <w:t xml:space="preserve"> Mrs C Morgan-Muir, </w:t>
      </w:r>
      <w:proofErr w:type="gramStart"/>
      <w:r>
        <w:t>A</w:t>
      </w:r>
      <w:proofErr w:type="gramEnd"/>
      <w:r>
        <w:t xml:space="preserve"> Robinson, Mrs J Robinson,</w:t>
      </w:r>
    </w:p>
    <w:p w:rsidR="00401A2B" w:rsidRPr="0015296D" w:rsidRDefault="00401A2B" w:rsidP="00401A2B">
      <w:pPr>
        <w:ind w:left="2880" w:firstLine="45"/>
      </w:pPr>
      <w:r>
        <w:t xml:space="preserve"> J </w:t>
      </w:r>
      <w:proofErr w:type="spellStart"/>
      <w:r>
        <w:t>Greensmith</w:t>
      </w:r>
      <w:proofErr w:type="spellEnd"/>
      <w:r>
        <w:t xml:space="preserve">, L </w:t>
      </w:r>
      <w:proofErr w:type="spellStart"/>
      <w:r>
        <w:t>Embleton</w:t>
      </w:r>
      <w:proofErr w:type="spellEnd"/>
      <w:r>
        <w:t xml:space="preserve"> and B Y Jefferson</w:t>
      </w:r>
    </w:p>
    <w:p w:rsidR="00401A2B" w:rsidRDefault="00401A2B" w:rsidP="00401A2B"/>
    <w:p w:rsidR="00401A2B" w:rsidRDefault="00401A2B" w:rsidP="00401A2B"/>
    <w:p w:rsidR="00401A2B" w:rsidRDefault="00401A2B" w:rsidP="00401A2B">
      <w:r w:rsidRPr="0088071E">
        <w:rPr>
          <w:b/>
        </w:rPr>
        <w:t>1.</w:t>
      </w:r>
      <w:r>
        <w:tab/>
      </w:r>
      <w:r>
        <w:rPr>
          <w:b/>
          <w:bCs/>
        </w:rPr>
        <w:t>Apologies</w:t>
      </w:r>
      <w:r>
        <w:tab/>
      </w:r>
      <w:r>
        <w:tab/>
        <w:t>Cllr J Kemp, N Dixon, J Whittle, and E Whitworth</w:t>
      </w:r>
    </w:p>
    <w:p w:rsidR="00111749" w:rsidRDefault="00111749" w:rsidP="00401A2B">
      <w:r>
        <w:tab/>
      </w:r>
    </w:p>
    <w:p w:rsidR="00111749" w:rsidRDefault="00111749" w:rsidP="00401A2B">
      <w:r>
        <w:tab/>
        <w:t>In attendance:  J Richardson – TOWN CLERK</w:t>
      </w:r>
    </w:p>
    <w:p w:rsidR="00401A2B" w:rsidRDefault="00401A2B" w:rsidP="00401A2B"/>
    <w:p w:rsidR="00401A2B" w:rsidRDefault="00401A2B" w:rsidP="00D950E9">
      <w:pPr>
        <w:ind w:left="720" w:hanging="720"/>
        <w:jc w:val="both"/>
        <w:rPr>
          <w:b/>
          <w:i/>
        </w:rPr>
      </w:pPr>
      <w:r w:rsidRPr="0088071E">
        <w:rPr>
          <w:b/>
        </w:rPr>
        <w:t>2.</w:t>
      </w:r>
      <w:r>
        <w:tab/>
      </w:r>
      <w:proofErr w:type="spellStart"/>
      <w:r w:rsidR="00D950E9">
        <w:t>i</w:t>
      </w:r>
      <w:proofErr w:type="spellEnd"/>
      <w:r w:rsidR="00D950E9">
        <w:t>)</w:t>
      </w:r>
      <w:r w:rsidR="00D950E9">
        <w:tab/>
      </w:r>
      <w:r>
        <w:rPr>
          <w:b/>
        </w:rPr>
        <w:t xml:space="preserve">Declaration of Interests: </w:t>
      </w:r>
      <w:r w:rsidRPr="0006594B">
        <w:rPr>
          <w:b/>
          <w:i/>
        </w:rPr>
        <w:t>To record declarations of interest by any member</w:t>
      </w:r>
      <w:r>
        <w:rPr>
          <w:b/>
        </w:rPr>
        <w:t xml:space="preserve"> </w:t>
      </w:r>
      <w:r w:rsidRPr="0006594B">
        <w:rPr>
          <w:b/>
          <w:i/>
        </w:rPr>
        <w:t xml:space="preserve">of the council in respect of the agenda items listed below.  Members declaring interests should identify the agenda item and </w:t>
      </w:r>
      <w:r w:rsidR="00D950E9">
        <w:rPr>
          <w:b/>
          <w:i/>
        </w:rPr>
        <w:t>type of interest being declared i</w:t>
      </w:r>
      <w:r>
        <w:rPr>
          <w:b/>
          <w:i/>
        </w:rPr>
        <w:t>n accordance with The Localism Act 2011, the Relevant Authorities (</w:t>
      </w:r>
      <w:proofErr w:type="spellStart"/>
      <w:r>
        <w:rPr>
          <w:b/>
          <w:i/>
        </w:rPr>
        <w:t>Disclosable</w:t>
      </w:r>
      <w:proofErr w:type="spellEnd"/>
      <w:r>
        <w:rPr>
          <w:b/>
          <w:i/>
        </w:rPr>
        <w:t xml:space="preserve"> Pecuniary Interests) Regulations 2012</w:t>
      </w:r>
    </w:p>
    <w:p w:rsidR="00D950E9" w:rsidRDefault="00D950E9" w:rsidP="00401A2B">
      <w:pPr>
        <w:ind w:left="720"/>
        <w:rPr>
          <w:b/>
          <w:i/>
        </w:rPr>
      </w:pPr>
    </w:p>
    <w:p w:rsidR="00401A2B" w:rsidRDefault="00401A2B" w:rsidP="00401A2B">
      <w:pPr>
        <w:rPr>
          <w:b/>
        </w:rPr>
      </w:pPr>
      <w:r>
        <w:rPr>
          <w: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888"/>
        <w:gridCol w:w="1271"/>
        <w:gridCol w:w="1429"/>
        <w:gridCol w:w="2718"/>
      </w:tblGrid>
      <w:tr w:rsidR="00401A2B" w:rsidRPr="00A15919" w:rsidTr="00285BA9">
        <w:tc>
          <w:tcPr>
            <w:tcW w:w="1490" w:type="dxa"/>
          </w:tcPr>
          <w:p w:rsidR="00401A2B" w:rsidRPr="00A15919" w:rsidRDefault="00401A2B" w:rsidP="00285BA9">
            <w:pPr>
              <w:jc w:val="center"/>
              <w:rPr>
                <w:b/>
              </w:rPr>
            </w:pPr>
            <w:r w:rsidRPr="00A15919">
              <w:rPr>
                <w:b/>
              </w:rPr>
              <w:t>Minute Number</w:t>
            </w:r>
          </w:p>
        </w:tc>
        <w:tc>
          <w:tcPr>
            <w:tcW w:w="1918" w:type="dxa"/>
          </w:tcPr>
          <w:p w:rsidR="00401A2B" w:rsidRPr="00A15919" w:rsidRDefault="00401A2B" w:rsidP="00285BA9">
            <w:pPr>
              <w:jc w:val="center"/>
              <w:rPr>
                <w:b/>
              </w:rPr>
            </w:pPr>
            <w:r w:rsidRPr="00A15919">
              <w:rPr>
                <w:b/>
              </w:rPr>
              <w:t xml:space="preserve">Councillors </w:t>
            </w:r>
          </w:p>
          <w:p w:rsidR="00401A2B" w:rsidRPr="00A15919" w:rsidRDefault="00401A2B" w:rsidP="00285BA9">
            <w:pPr>
              <w:jc w:val="center"/>
              <w:rPr>
                <w:b/>
              </w:rPr>
            </w:pPr>
            <w:r w:rsidRPr="00A15919">
              <w:rPr>
                <w:b/>
              </w:rPr>
              <w:t>Name</w:t>
            </w:r>
          </w:p>
        </w:tc>
        <w:tc>
          <w:tcPr>
            <w:tcW w:w="1272" w:type="dxa"/>
          </w:tcPr>
          <w:p w:rsidR="00401A2B" w:rsidRPr="00A15919" w:rsidRDefault="00401A2B" w:rsidP="00285BA9">
            <w:pPr>
              <w:jc w:val="center"/>
              <w:rPr>
                <w:b/>
              </w:rPr>
            </w:pPr>
            <w:r w:rsidRPr="00A15919">
              <w:rPr>
                <w:b/>
              </w:rPr>
              <w:t>Pecuniary</w:t>
            </w:r>
          </w:p>
        </w:tc>
        <w:tc>
          <w:tcPr>
            <w:tcW w:w="1440" w:type="dxa"/>
          </w:tcPr>
          <w:p w:rsidR="00401A2B" w:rsidRPr="00A15919" w:rsidRDefault="00401A2B" w:rsidP="00285BA9">
            <w:pPr>
              <w:jc w:val="center"/>
              <w:rPr>
                <w:b/>
              </w:rPr>
            </w:pPr>
            <w:r w:rsidRPr="00A15919">
              <w:rPr>
                <w:b/>
              </w:rPr>
              <w:t>Non-Pecuniary</w:t>
            </w:r>
          </w:p>
        </w:tc>
        <w:tc>
          <w:tcPr>
            <w:tcW w:w="2812" w:type="dxa"/>
          </w:tcPr>
          <w:p w:rsidR="00401A2B" w:rsidRPr="00A15919" w:rsidRDefault="00401A2B" w:rsidP="00285BA9">
            <w:pPr>
              <w:jc w:val="center"/>
              <w:rPr>
                <w:b/>
              </w:rPr>
            </w:pPr>
            <w:r w:rsidRPr="00A15919">
              <w:rPr>
                <w:b/>
              </w:rPr>
              <w:t>Reason</w:t>
            </w:r>
          </w:p>
        </w:tc>
      </w:tr>
      <w:tr w:rsidR="00401A2B" w:rsidRPr="00A15919" w:rsidTr="00285BA9">
        <w:tc>
          <w:tcPr>
            <w:tcW w:w="1490" w:type="dxa"/>
          </w:tcPr>
          <w:p w:rsidR="00401A2B" w:rsidRPr="00A15919" w:rsidRDefault="00401A2B" w:rsidP="00401A2B">
            <w:pPr>
              <w:rPr>
                <w:b/>
              </w:rPr>
            </w:pPr>
          </w:p>
        </w:tc>
        <w:tc>
          <w:tcPr>
            <w:tcW w:w="1918" w:type="dxa"/>
          </w:tcPr>
          <w:p w:rsidR="00401A2B" w:rsidRPr="00A15919" w:rsidRDefault="00401A2B" w:rsidP="00285BA9">
            <w:pPr>
              <w:rPr>
                <w:b/>
              </w:rPr>
            </w:pPr>
          </w:p>
        </w:tc>
        <w:tc>
          <w:tcPr>
            <w:tcW w:w="1272" w:type="dxa"/>
          </w:tcPr>
          <w:p w:rsidR="00401A2B" w:rsidRPr="00A15919" w:rsidRDefault="00401A2B" w:rsidP="00285BA9">
            <w:pPr>
              <w:rPr>
                <w:b/>
              </w:rPr>
            </w:pPr>
          </w:p>
        </w:tc>
        <w:tc>
          <w:tcPr>
            <w:tcW w:w="1440" w:type="dxa"/>
          </w:tcPr>
          <w:p w:rsidR="00401A2B" w:rsidRPr="00A15919" w:rsidRDefault="00401A2B" w:rsidP="00401A2B">
            <w:pPr>
              <w:jc w:val="center"/>
              <w:rPr>
                <w:b/>
              </w:rPr>
            </w:pPr>
          </w:p>
        </w:tc>
        <w:tc>
          <w:tcPr>
            <w:tcW w:w="2812" w:type="dxa"/>
          </w:tcPr>
          <w:p w:rsidR="00401A2B" w:rsidRPr="00A15919" w:rsidRDefault="00401A2B" w:rsidP="00285BA9">
            <w:pPr>
              <w:rPr>
                <w:b/>
              </w:rPr>
            </w:pPr>
          </w:p>
        </w:tc>
      </w:tr>
      <w:tr w:rsidR="00401A2B" w:rsidRPr="00A15919" w:rsidTr="00285BA9">
        <w:tc>
          <w:tcPr>
            <w:tcW w:w="1490" w:type="dxa"/>
          </w:tcPr>
          <w:p w:rsidR="00401A2B" w:rsidRDefault="00401A2B" w:rsidP="00285BA9">
            <w:pPr>
              <w:rPr>
                <w:b/>
              </w:rPr>
            </w:pPr>
            <w:r>
              <w:rPr>
                <w:b/>
              </w:rPr>
              <w:t>21/04438</w:t>
            </w:r>
          </w:p>
          <w:p w:rsidR="00401A2B" w:rsidRDefault="00401A2B" w:rsidP="00285BA9">
            <w:pPr>
              <w:rPr>
                <w:b/>
              </w:rPr>
            </w:pPr>
          </w:p>
          <w:p w:rsidR="00401A2B" w:rsidRDefault="00401A2B" w:rsidP="00285BA9">
            <w:pPr>
              <w:rPr>
                <w:b/>
              </w:rPr>
            </w:pPr>
          </w:p>
          <w:p w:rsidR="00401A2B" w:rsidRDefault="00401A2B" w:rsidP="00285BA9">
            <w:pPr>
              <w:rPr>
                <w:b/>
              </w:rPr>
            </w:pPr>
          </w:p>
          <w:p w:rsidR="00401A2B" w:rsidRPr="00A15919" w:rsidRDefault="00401A2B" w:rsidP="00285BA9">
            <w:pPr>
              <w:rPr>
                <w:b/>
              </w:rPr>
            </w:pPr>
            <w:r>
              <w:rPr>
                <w:b/>
              </w:rPr>
              <w:t>Item 4</w:t>
            </w:r>
          </w:p>
        </w:tc>
        <w:tc>
          <w:tcPr>
            <w:tcW w:w="1918" w:type="dxa"/>
          </w:tcPr>
          <w:p w:rsidR="00401A2B" w:rsidRDefault="00401A2B" w:rsidP="00285BA9">
            <w:pPr>
              <w:rPr>
                <w:b/>
              </w:rPr>
            </w:pPr>
            <w:r>
              <w:rPr>
                <w:b/>
              </w:rPr>
              <w:t>C Morgan Muir</w:t>
            </w:r>
          </w:p>
          <w:p w:rsidR="00401A2B" w:rsidRDefault="00401A2B" w:rsidP="00285BA9">
            <w:pPr>
              <w:rPr>
                <w:b/>
              </w:rPr>
            </w:pPr>
          </w:p>
          <w:p w:rsidR="00401A2B" w:rsidRDefault="00401A2B" w:rsidP="00285BA9">
            <w:pPr>
              <w:rPr>
                <w:b/>
              </w:rPr>
            </w:pPr>
          </w:p>
          <w:p w:rsidR="00401A2B" w:rsidRDefault="00401A2B" w:rsidP="00285BA9">
            <w:pPr>
              <w:rPr>
                <w:b/>
              </w:rPr>
            </w:pPr>
          </w:p>
          <w:p w:rsidR="00401A2B" w:rsidRPr="00A15919" w:rsidRDefault="00401A2B" w:rsidP="00285BA9">
            <w:pPr>
              <w:rPr>
                <w:b/>
              </w:rPr>
            </w:pPr>
            <w:r>
              <w:rPr>
                <w:b/>
              </w:rPr>
              <w:t xml:space="preserve">J </w:t>
            </w:r>
            <w:proofErr w:type="spellStart"/>
            <w:r>
              <w:rPr>
                <w:b/>
              </w:rPr>
              <w:t>Greensmith</w:t>
            </w:r>
            <w:proofErr w:type="spellEnd"/>
          </w:p>
        </w:tc>
        <w:tc>
          <w:tcPr>
            <w:tcW w:w="1272" w:type="dxa"/>
          </w:tcPr>
          <w:p w:rsidR="00401A2B" w:rsidRPr="00A15919" w:rsidRDefault="00401A2B" w:rsidP="00401A2B">
            <w:pPr>
              <w:jc w:val="center"/>
              <w:rPr>
                <w:b/>
              </w:rPr>
            </w:pPr>
            <w:r w:rsidRPr="00A15919">
              <w:rPr>
                <w:b/>
              </w:rPr>
              <w:sym w:font="Wingdings 2" w:char="F050"/>
            </w:r>
          </w:p>
          <w:p w:rsidR="00401A2B" w:rsidRPr="00A15919" w:rsidRDefault="00401A2B" w:rsidP="00401A2B">
            <w:pPr>
              <w:jc w:val="center"/>
              <w:rPr>
                <w:b/>
              </w:rPr>
            </w:pPr>
          </w:p>
        </w:tc>
        <w:tc>
          <w:tcPr>
            <w:tcW w:w="1440" w:type="dxa"/>
          </w:tcPr>
          <w:p w:rsidR="00401A2B" w:rsidRDefault="00401A2B" w:rsidP="00401A2B">
            <w:pPr>
              <w:jc w:val="center"/>
              <w:rPr>
                <w:b/>
              </w:rPr>
            </w:pPr>
          </w:p>
          <w:p w:rsidR="00401A2B" w:rsidRDefault="00401A2B" w:rsidP="00401A2B">
            <w:pPr>
              <w:jc w:val="center"/>
              <w:rPr>
                <w:b/>
              </w:rPr>
            </w:pPr>
          </w:p>
          <w:p w:rsidR="00401A2B" w:rsidRDefault="00401A2B" w:rsidP="00401A2B">
            <w:pPr>
              <w:jc w:val="center"/>
              <w:rPr>
                <w:b/>
              </w:rPr>
            </w:pPr>
          </w:p>
          <w:p w:rsidR="00401A2B" w:rsidRDefault="00401A2B" w:rsidP="00401A2B">
            <w:pPr>
              <w:jc w:val="center"/>
              <w:rPr>
                <w:b/>
              </w:rPr>
            </w:pPr>
          </w:p>
          <w:p w:rsidR="00401A2B" w:rsidRPr="00A15919" w:rsidRDefault="00401A2B" w:rsidP="00401A2B">
            <w:pPr>
              <w:jc w:val="center"/>
              <w:rPr>
                <w:b/>
              </w:rPr>
            </w:pPr>
            <w:r w:rsidRPr="00A15919">
              <w:rPr>
                <w:b/>
              </w:rPr>
              <w:sym w:font="Wingdings 2" w:char="F050"/>
            </w:r>
          </w:p>
          <w:p w:rsidR="00401A2B" w:rsidRPr="00A15919" w:rsidRDefault="00401A2B" w:rsidP="00401A2B">
            <w:pPr>
              <w:jc w:val="center"/>
              <w:rPr>
                <w:b/>
              </w:rPr>
            </w:pPr>
          </w:p>
        </w:tc>
        <w:tc>
          <w:tcPr>
            <w:tcW w:w="2812" w:type="dxa"/>
          </w:tcPr>
          <w:p w:rsidR="00401A2B" w:rsidRDefault="00401A2B" w:rsidP="00285BA9">
            <w:pPr>
              <w:rPr>
                <w:b/>
              </w:rPr>
            </w:pPr>
            <w:proofErr w:type="spellStart"/>
            <w:r>
              <w:rPr>
                <w:b/>
              </w:rPr>
              <w:t>Hornsea</w:t>
            </w:r>
            <w:proofErr w:type="spellEnd"/>
            <w:r>
              <w:rPr>
                <w:b/>
              </w:rPr>
              <w:t xml:space="preserve"> Burton Primary School Chair of </w:t>
            </w:r>
            <w:proofErr w:type="spellStart"/>
            <w:r>
              <w:rPr>
                <w:b/>
              </w:rPr>
              <w:t>Govenors</w:t>
            </w:r>
            <w:proofErr w:type="spellEnd"/>
          </w:p>
          <w:p w:rsidR="00401A2B" w:rsidRDefault="00401A2B" w:rsidP="00285BA9">
            <w:pPr>
              <w:rPr>
                <w:b/>
              </w:rPr>
            </w:pPr>
          </w:p>
          <w:p w:rsidR="00401A2B" w:rsidRPr="00A15919" w:rsidRDefault="00401A2B" w:rsidP="00285BA9">
            <w:pPr>
              <w:rPr>
                <w:b/>
              </w:rPr>
            </w:pPr>
            <w:proofErr w:type="spellStart"/>
            <w:r>
              <w:rPr>
                <w:b/>
              </w:rPr>
              <w:t>Hornsea</w:t>
            </w:r>
            <w:proofErr w:type="spellEnd"/>
            <w:r>
              <w:rPr>
                <w:b/>
              </w:rPr>
              <w:t xml:space="preserve"> Carnival committee member</w:t>
            </w:r>
          </w:p>
        </w:tc>
      </w:tr>
      <w:tr w:rsidR="00401A2B" w:rsidRPr="00A15919" w:rsidTr="00285BA9">
        <w:tc>
          <w:tcPr>
            <w:tcW w:w="1490" w:type="dxa"/>
          </w:tcPr>
          <w:p w:rsidR="00401A2B" w:rsidRPr="00A15919" w:rsidRDefault="00401A2B" w:rsidP="00285BA9">
            <w:pPr>
              <w:rPr>
                <w:b/>
              </w:rPr>
            </w:pPr>
            <w:r>
              <w:rPr>
                <w:b/>
              </w:rPr>
              <w:t>All Planning Items</w:t>
            </w:r>
          </w:p>
        </w:tc>
        <w:tc>
          <w:tcPr>
            <w:tcW w:w="1918" w:type="dxa"/>
          </w:tcPr>
          <w:p w:rsidR="00401A2B" w:rsidRPr="00A15919" w:rsidRDefault="00401A2B" w:rsidP="00285BA9">
            <w:pPr>
              <w:rPr>
                <w:b/>
              </w:rPr>
            </w:pPr>
            <w:r>
              <w:rPr>
                <w:b/>
              </w:rPr>
              <w:t>B Y Jefferson</w:t>
            </w:r>
          </w:p>
        </w:tc>
        <w:tc>
          <w:tcPr>
            <w:tcW w:w="1272" w:type="dxa"/>
          </w:tcPr>
          <w:p w:rsidR="00401A2B" w:rsidRPr="00A15919" w:rsidRDefault="00401A2B" w:rsidP="00285BA9">
            <w:pPr>
              <w:jc w:val="center"/>
              <w:rPr>
                <w:b/>
              </w:rPr>
            </w:pPr>
          </w:p>
        </w:tc>
        <w:tc>
          <w:tcPr>
            <w:tcW w:w="1440" w:type="dxa"/>
          </w:tcPr>
          <w:p w:rsidR="00401A2B" w:rsidRPr="00A15919" w:rsidRDefault="00401A2B" w:rsidP="00285BA9">
            <w:pPr>
              <w:jc w:val="center"/>
              <w:rPr>
                <w:b/>
              </w:rPr>
            </w:pPr>
            <w:r w:rsidRPr="00A15919">
              <w:rPr>
                <w:b/>
              </w:rPr>
              <w:sym w:font="Wingdings 2" w:char="F050"/>
            </w:r>
          </w:p>
        </w:tc>
        <w:tc>
          <w:tcPr>
            <w:tcW w:w="2812" w:type="dxa"/>
          </w:tcPr>
          <w:p w:rsidR="00401A2B" w:rsidRPr="00A15919" w:rsidRDefault="00401A2B" w:rsidP="00285BA9">
            <w:pPr>
              <w:rPr>
                <w:b/>
              </w:rPr>
            </w:pPr>
            <w:r>
              <w:rPr>
                <w:b/>
              </w:rPr>
              <w:t xml:space="preserve">Member of Eastern Area Planning </w:t>
            </w:r>
            <w:proofErr w:type="spellStart"/>
            <w:r>
              <w:rPr>
                <w:b/>
              </w:rPr>
              <w:t>cttee</w:t>
            </w:r>
            <w:proofErr w:type="spellEnd"/>
          </w:p>
        </w:tc>
      </w:tr>
    </w:tbl>
    <w:p w:rsidR="00401A2B" w:rsidRDefault="00401A2B" w:rsidP="00401A2B"/>
    <w:p w:rsidR="00401A2B" w:rsidRDefault="00401A2B" w:rsidP="00401A2B">
      <w:pPr>
        <w:jc w:val="both"/>
        <w:rPr>
          <w:b/>
          <w:bCs/>
        </w:rPr>
      </w:pPr>
    </w:p>
    <w:p w:rsidR="00D950E9" w:rsidRPr="001D39D1" w:rsidRDefault="00D950E9" w:rsidP="00D950E9">
      <w:pPr>
        <w:ind w:left="1440" w:hanging="720"/>
        <w:rPr>
          <w:rFonts w:ascii="Tahoma" w:hAnsi="Tahoma" w:cs="Tahoma"/>
          <w:b/>
          <w:bCs/>
        </w:rPr>
      </w:pPr>
      <w:r w:rsidRPr="001D39D1">
        <w:rPr>
          <w:b/>
          <w:bCs/>
        </w:rPr>
        <w:t>ii)</w:t>
      </w:r>
      <w:r w:rsidRPr="001D39D1">
        <w:rPr>
          <w:i/>
          <w:iCs/>
        </w:rPr>
        <w:tab/>
      </w:r>
      <w:r w:rsidRPr="001D39D1">
        <w:rPr>
          <w:b/>
          <w:bCs/>
        </w:rPr>
        <w:t>To note dispensations given to any member of the council in respect of the agenda items listed below</w:t>
      </w:r>
    </w:p>
    <w:p w:rsidR="00D950E9" w:rsidRPr="00401A2B" w:rsidRDefault="00D950E9" w:rsidP="00D950E9">
      <w:pPr>
        <w:ind w:left="720"/>
        <w:jc w:val="both"/>
        <w:rPr>
          <w:bCs/>
          <w:iCs/>
        </w:rPr>
      </w:pPr>
      <w:r>
        <w:rPr>
          <w:bCs/>
          <w:iCs/>
        </w:rPr>
        <w:tab/>
        <w:t>There were no dispensations to note</w:t>
      </w:r>
    </w:p>
    <w:p w:rsidR="00401A2B" w:rsidRDefault="00401A2B" w:rsidP="00401A2B">
      <w:pPr>
        <w:jc w:val="both"/>
        <w:rPr>
          <w:b/>
          <w:bCs/>
          <w:i/>
          <w:iCs/>
        </w:rPr>
      </w:pPr>
    </w:p>
    <w:p w:rsidR="00401A2B" w:rsidRDefault="00401A2B" w:rsidP="00401A2B">
      <w:pPr>
        <w:jc w:val="both"/>
        <w:rPr>
          <w:b/>
          <w:bCs/>
        </w:rPr>
      </w:pPr>
      <w:r>
        <w:rPr>
          <w:b/>
          <w:bCs/>
        </w:rPr>
        <w:t>3.</w:t>
      </w:r>
      <w:r>
        <w:rPr>
          <w:b/>
          <w:bCs/>
        </w:rPr>
        <w:tab/>
        <w:t>Town Clerk’s Update</w:t>
      </w:r>
    </w:p>
    <w:p w:rsidR="00401A2B" w:rsidRPr="00401A2B" w:rsidRDefault="00401A2B" w:rsidP="00401A2B">
      <w:pPr>
        <w:jc w:val="both"/>
        <w:rPr>
          <w:bCs/>
        </w:rPr>
      </w:pPr>
      <w:r w:rsidRPr="00401A2B">
        <w:rPr>
          <w:bCs/>
        </w:rPr>
        <w:tab/>
      </w:r>
      <w:proofErr w:type="spellStart"/>
      <w:r w:rsidRPr="00401A2B">
        <w:rPr>
          <w:bCs/>
        </w:rPr>
        <w:t>i</w:t>
      </w:r>
      <w:proofErr w:type="spellEnd"/>
      <w:r w:rsidRPr="00401A2B">
        <w:rPr>
          <w:bCs/>
        </w:rPr>
        <w:t>)</w:t>
      </w:r>
      <w:r w:rsidRPr="00401A2B">
        <w:rPr>
          <w:bCs/>
        </w:rPr>
        <w:tab/>
        <w:t>The Town Clerk informed members of an upcoming retirement</w:t>
      </w:r>
    </w:p>
    <w:p w:rsidR="00401A2B" w:rsidRDefault="00401A2B" w:rsidP="00401A2B">
      <w:pPr>
        <w:jc w:val="both"/>
        <w:rPr>
          <w:b/>
          <w:bCs/>
        </w:rPr>
      </w:pPr>
    </w:p>
    <w:p w:rsidR="00401A2B" w:rsidRDefault="00401A2B" w:rsidP="00401A2B">
      <w:pPr>
        <w:ind w:left="720" w:hanging="720"/>
        <w:jc w:val="both"/>
        <w:rPr>
          <w:b/>
          <w:bCs/>
        </w:rPr>
      </w:pPr>
      <w:r>
        <w:rPr>
          <w:b/>
          <w:bCs/>
        </w:rPr>
        <w:t>4.</w:t>
      </w:r>
      <w:r>
        <w:rPr>
          <w:b/>
          <w:bCs/>
        </w:rPr>
        <w:tab/>
      </w:r>
      <w:proofErr w:type="spellStart"/>
      <w:r>
        <w:rPr>
          <w:b/>
          <w:bCs/>
        </w:rPr>
        <w:t>Hornsea</w:t>
      </w:r>
      <w:proofErr w:type="spellEnd"/>
      <w:r>
        <w:rPr>
          <w:b/>
          <w:bCs/>
        </w:rPr>
        <w:t xml:space="preserve"> Carnival </w:t>
      </w:r>
      <w:r>
        <w:rPr>
          <w:b/>
          <w:bCs/>
        </w:rPr>
        <w:tab/>
      </w:r>
      <w:r>
        <w:rPr>
          <w:b/>
          <w:bCs/>
        </w:rPr>
        <w:tab/>
      </w:r>
      <w:proofErr w:type="spellStart"/>
      <w:r>
        <w:rPr>
          <w:b/>
          <w:bCs/>
        </w:rPr>
        <w:t>i</w:t>
      </w:r>
      <w:proofErr w:type="spellEnd"/>
      <w:r>
        <w:rPr>
          <w:b/>
          <w:bCs/>
        </w:rPr>
        <w:t>)</w:t>
      </w:r>
      <w:r>
        <w:rPr>
          <w:b/>
          <w:bCs/>
        </w:rPr>
        <w:tab/>
        <w:t>use of Hall Garth Park for Carnival</w:t>
      </w:r>
    </w:p>
    <w:p w:rsidR="00401A2B" w:rsidRPr="00401A2B" w:rsidRDefault="00401A2B" w:rsidP="00401A2B">
      <w:pPr>
        <w:ind w:left="4320"/>
        <w:jc w:val="both"/>
        <w:rPr>
          <w:bCs/>
        </w:rPr>
      </w:pPr>
      <w:r>
        <w:rPr>
          <w:b/>
          <w:bCs/>
        </w:rPr>
        <w:t>Weekend (20</w:t>
      </w:r>
      <w:r w:rsidRPr="007451C2">
        <w:rPr>
          <w:b/>
          <w:bCs/>
          <w:vertAlign w:val="superscript"/>
        </w:rPr>
        <w:t>th</w:t>
      </w:r>
      <w:r>
        <w:rPr>
          <w:b/>
          <w:bCs/>
        </w:rPr>
        <w:t xml:space="preserve"> /25</w:t>
      </w:r>
      <w:r w:rsidRPr="00543931">
        <w:rPr>
          <w:b/>
          <w:bCs/>
          <w:vertAlign w:val="superscript"/>
        </w:rPr>
        <w:t>th</w:t>
      </w:r>
      <w:r>
        <w:rPr>
          <w:b/>
          <w:bCs/>
        </w:rPr>
        <w:t xml:space="preserve"> July 2022) - duration</w:t>
      </w:r>
      <w:r>
        <w:rPr>
          <w:b/>
          <w:bCs/>
        </w:rPr>
        <w:tab/>
        <w:t xml:space="preserve"> </w:t>
      </w:r>
      <w:r w:rsidRPr="00401A2B">
        <w:rPr>
          <w:bCs/>
        </w:rPr>
        <w:t xml:space="preserve">- it was </w:t>
      </w:r>
      <w:r w:rsidRPr="00401A2B">
        <w:rPr>
          <w:b/>
          <w:bCs/>
        </w:rPr>
        <w:t>RESOLVED</w:t>
      </w:r>
      <w:r w:rsidRPr="00401A2B">
        <w:rPr>
          <w:bCs/>
        </w:rPr>
        <w:t xml:space="preserve"> that this request be supported</w:t>
      </w:r>
    </w:p>
    <w:p w:rsidR="00401A2B" w:rsidRDefault="00401A2B" w:rsidP="00401A2B">
      <w:pPr>
        <w:ind w:left="4320" w:hanging="720"/>
        <w:jc w:val="both"/>
        <w:rPr>
          <w:b/>
          <w:bCs/>
        </w:rPr>
      </w:pPr>
      <w:r>
        <w:rPr>
          <w:b/>
          <w:bCs/>
        </w:rPr>
        <w:t>ii)</w:t>
      </w:r>
      <w:r>
        <w:rPr>
          <w:b/>
          <w:bCs/>
        </w:rPr>
        <w:tab/>
        <w:t xml:space="preserve">To consider a request for stall holder(s) to camp during carnival – </w:t>
      </w:r>
      <w:r w:rsidRPr="00401A2B">
        <w:rPr>
          <w:bCs/>
        </w:rPr>
        <w:t xml:space="preserve">it was </w:t>
      </w:r>
      <w:r w:rsidRPr="00401A2B">
        <w:rPr>
          <w:b/>
          <w:bCs/>
        </w:rPr>
        <w:t>RESOLVED</w:t>
      </w:r>
      <w:r w:rsidRPr="00401A2B">
        <w:rPr>
          <w:bCs/>
        </w:rPr>
        <w:t xml:space="preserve"> that this request not be supported</w:t>
      </w:r>
    </w:p>
    <w:p w:rsidR="00401A2B" w:rsidRPr="00401A2B" w:rsidRDefault="00401A2B" w:rsidP="00401A2B">
      <w:pPr>
        <w:ind w:left="4320" w:hanging="720"/>
        <w:jc w:val="both"/>
        <w:rPr>
          <w:bCs/>
        </w:rPr>
      </w:pPr>
      <w:r>
        <w:rPr>
          <w:b/>
          <w:bCs/>
        </w:rPr>
        <w:t>iii)</w:t>
      </w:r>
      <w:r>
        <w:rPr>
          <w:b/>
          <w:bCs/>
        </w:rPr>
        <w:tab/>
      </w:r>
      <w:proofErr w:type="gramStart"/>
      <w:r>
        <w:rPr>
          <w:b/>
          <w:bCs/>
        </w:rPr>
        <w:t>to</w:t>
      </w:r>
      <w:proofErr w:type="gramEnd"/>
      <w:r>
        <w:rPr>
          <w:b/>
          <w:bCs/>
        </w:rPr>
        <w:t xml:space="preserve"> consider requests to utilise Hall Garth Park for Carnival 2023 and 2024 – </w:t>
      </w:r>
      <w:r w:rsidRPr="00401A2B">
        <w:rPr>
          <w:bCs/>
        </w:rPr>
        <w:t xml:space="preserve">it was </w:t>
      </w:r>
      <w:r w:rsidRPr="00401A2B">
        <w:rPr>
          <w:b/>
          <w:bCs/>
        </w:rPr>
        <w:t>RESOLVED</w:t>
      </w:r>
      <w:r w:rsidRPr="00401A2B">
        <w:rPr>
          <w:bCs/>
        </w:rPr>
        <w:t xml:space="preserve"> that this request be supported</w:t>
      </w:r>
    </w:p>
    <w:p w:rsidR="00401A2B" w:rsidRDefault="00401A2B" w:rsidP="00401A2B">
      <w:pPr>
        <w:jc w:val="both"/>
        <w:rPr>
          <w:b/>
          <w:bCs/>
        </w:rPr>
      </w:pPr>
    </w:p>
    <w:p w:rsidR="00401A2B" w:rsidRDefault="00401A2B" w:rsidP="00401A2B">
      <w:pPr>
        <w:jc w:val="both"/>
        <w:rPr>
          <w:b/>
          <w:bCs/>
        </w:rPr>
      </w:pPr>
      <w:r>
        <w:rPr>
          <w:b/>
          <w:bCs/>
        </w:rPr>
        <w:t>5.</w:t>
      </w:r>
      <w:r>
        <w:rPr>
          <w:b/>
          <w:bCs/>
        </w:rPr>
        <w:tab/>
        <w:t>Cinema Street Car Park – parking enforcement</w:t>
      </w:r>
    </w:p>
    <w:p w:rsidR="000B3018" w:rsidRPr="000B3018" w:rsidRDefault="000B3018" w:rsidP="000B3018">
      <w:pPr>
        <w:ind w:left="720"/>
        <w:jc w:val="both"/>
        <w:rPr>
          <w:bCs/>
        </w:rPr>
      </w:pPr>
      <w:r w:rsidRPr="000B3018">
        <w:rPr>
          <w:bCs/>
        </w:rPr>
        <w:t>The Town Clerk gave details of recent vehicle parking problems in</w:t>
      </w:r>
      <w:r>
        <w:rPr>
          <w:bCs/>
        </w:rPr>
        <w:t xml:space="preserve"> </w:t>
      </w:r>
      <w:r w:rsidRPr="000B3018">
        <w:rPr>
          <w:bCs/>
        </w:rPr>
        <w:t xml:space="preserve">the Cinema Street car park and a proposal to install ANPR.  Following considerable discussion it was </w:t>
      </w:r>
      <w:r w:rsidRPr="000B3018">
        <w:rPr>
          <w:b/>
          <w:bCs/>
        </w:rPr>
        <w:t>RESOLVED</w:t>
      </w:r>
      <w:r w:rsidRPr="000B3018">
        <w:rPr>
          <w:bCs/>
        </w:rPr>
        <w:t xml:space="preserve"> that </w:t>
      </w:r>
      <w:r>
        <w:rPr>
          <w:bCs/>
        </w:rPr>
        <w:tab/>
      </w:r>
      <w:proofErr w:type="spellStart"/>
      <w:r w:rsidRPr="000B3018">
        <w:rPr>
          <w:bCs/>
        </w:rPr>
        <w:t>i</w:t>
      </w:r>
      <w:proofErr w:type="spellEnd"/>
      <w:r w:rsidRPr="000B3018">
        <w:rPr>
          <w:bCs/>
        </w:rPr>
        <w:t>)</w:t>
      </w:r>
      <w:r w:rsidRPr="000B3018">
        <w:rPr>
          <w:bCs/>
        </w:rPr>
        <w:tab/>
        <w:t>barriers be used to secure parking for the mobile banking branch</w:t>
      </w:r>
      <w:r w:rsidRPr="000B3018">
        <w:rPr>
          <w:bCs/>
        </w:rPr>
        <w:tab/>
        <w:t>ii)</w:t>
      </w:r>
      <w:r w:rsidRPr="000B3018">
        <w:rPr>
          <w:bCs/>
        </w:rPr>
        <w:tab/>
        <w:t>ANPR not be installed at this time</w:t>
      </w:r>
    </w:p>
    <w:p w:rsidR="000B3018" w:rsidRDefault="000B3018" w:rsidP="00401A2B">
      <w:pPr>
        <w:jc w:val="both"/>
        <w:rPr>
          <w:b/>
          <w:bCs/>
        </w:rPr>
      </w:pPr>
    </w:p>
    <w:p w:rsidR="00401A2B" w:rsidRDefault="00401A2B" w:rsidP="00401A2B">
      <w:pPr>
        <w:ind w:left="3600" w:hanging="720"/>
        <w:jc w:val="both"/>
        <w:rPr>
          <w:b/>
          <w:bCs/>
        </w:rPr>
      </w:pPr>
    </w:p>
    <w:p w:rsidR="00401A2B" w:rsidRDefault="00401A2B" w:rsidP="00401A2B">
      <w:pPr>
        <w:jc w:val="center"/>
        <w:rPr>
          <w:sz w:val="36"/>
          <w:szCs w:val="36"/>
        </w:rPr>
      </w:pPr>
      <w:r>
        <w:rPr>
          <w:sz w:val="36"/>
          <w:szCs w:val="36"/>
        </w:rPr>
        <w:t>AGENDA FOR THE PLANNING COMMITTEE</w:t>
      </w:r>
    </w:p>
    <w:p w:rsidR="00401A2B" w:rsidRDefault="00401A2B" w:rsidP="00401A2B">
      <w:pPr>
        <w:jc w:val="center"/>
        <w:rPr>
          <w:sz w:val="36"/>
          <w:szCs w:val="36"/>
        </w:rPr>
      </w:pPr>
    </w:p>
    <w:p w:rsidR="00401A2B" w:rsidRDefault="00401A2B" w:rsidP="00401A2B">
      <w:pPr>
        <w:jc w:val="both"/>
        <w:rPr>
          <w:b/>
          <w:bCs/>
          <w:sz w:val="36"/>
          <w:szCs w:val="36"/>
        </w:rPr>
      </w:pPr>
      <w:r w:rsidRPr="007A0AFA">
        <w:rPr>
          <w:b/>
          <w:bCs/>
          <w:sz w:val="36"/>
          <w:szCs w:val="36"/>
        </w:rPr>
        <w:t>(A)</w:t>
      </w:r>
    </w:p>
    <w:p w:rsidR="00401A2B" w:rsidRDefault="00401A2B" w:rsidP="00401A2B">
      <w:pPr>
        <w:jc w:val="both"/>
      </w:pPr>
    </w:p>
    <w:p w:rsidR="00401A2B" w:rsidRDefault="00401A2B" w:rsidP="00401A2B">
      <w:pPr>
        <w:ind w:left="2160" w:hanging="2160"/>
        <w:jc w:val="both"/>
      </w:pPr>
      <w:r>
        <w:t>* 21/04160</w:t>
      </w:r>
      <w:r>
        <w:tab/>
        <w:t xml:space="preserve">Erection of 66 dwellings and associated infrastructure, access, open space and landscaping at Land South Of Golden Imp Holiday Park, Cliff Road, </w:t>
      </w:r>
      <w:proofErr w:type="spellStart"/>
      <w:r>
        <w:t>Hornsea</w:t>
      </w:r>
      <w:proofErr w:type="spellEnd"/>
      <w:r w:rsidR="000B3018">
        <w:t xml:space="preserve"> – following considerable discussion it was </w:t>
      </w:r>
      <w:r w:rsidR="000B3018" w:rsidRPr="00D526A0">
        <w:rPr>
          <w:b/>
        </w:rPr>
        <w:t>RESOLVED</w:t>
      </w:r>
      <w:r w:rsidR="000B3018">
        <w:t xml:space="preserve"> that this application not be supported due to:-</w:t>
      </w:r>
    </w:p>
    <w:p w:rsidR="00D526A0" w:rsidRDefault="00D526A0" w:rsidP="00401A2B">
      <w:pPr>
        <w:ind w:left="2160" w:hanging="2160"/>
        <w:jc w:val="both"/>
      </w:pPr>
      <w:r>
        <w:tab/>
      </w:r>
      <w:proofErr w:type="spellStart"/>
      <w:r w:rsidR="00B81F9A">
        <w:t>i</w:t>
      </w:r>
      <w:proofErr w:type="spellEnd"/>
      <w:r w:rsidR="00B81F9A">
        <w:t>)</w:t>
      </w:r>
      <w:r w:rsidR="00B81F9A">
        <w:tab/>
        <w:t>Overdevelopment of the site</w:t>
      </w:r>
    </w:p>
    <w:p w:rsidR="00B81F9A" w:rsidRDefault="00B81F9A" w:rsidP="00B81F9A">
      <w:pPr>
        <w:ind w:left="2880" w:hanging="720"/>
        <w:jc w:val="both"/>
      </w:pPr>
      <w:r>
        <w:t>ii)</w:t>
      </w:r>
      <w:r>
        <w:tab/>
      </w:r>
      <w:proofErr w:type="gramStart"/>
      <w:r>
        <w:t>existing</w:t>
      </w:r>
      <w:proofErr w:type="gramEnd"/>
      <w:r>
        <w:t xml:space="preserve"> road system on approach to the site and in the wider town centre area is inadequate</w:t>
      </w:r>
      <w:r w:rsidR="00AC2F8E">
        <w:t>,</w:t>
      </w:r>
      <w:r>
        <w:t xml:space="preserve"> </w:t>
      </w:r>
      <w:r w:rsidR="00F435B4">
        <w:t xml:space="preserve">any </w:t>
      </w:r>
      <w:r>
        <w:t>additional vehicular activity  will add to congestion in an already sensitive area</w:t>
      </w:r>
      <w:r w:rsidR="002704E3">
        <w:t>.  East Riding Local Plan Update 2020 – 2039 - Draft Strategy Document Update (May 2021)</w:t>
      </w:r>
      <w:r w:rsidR="002704E3" w:rsidRPr="00850534">
        <w:t xml:space="preserve"> </w:t>
      </w:r>
      <w:r w:rsidR="002704E3">
        <w:t>Policy EC4: Enhancing sustainable transport states that development proposals should “bring forward other necessary transport infrastructure to accommodate expected movement to and from the development”</w:t>
      </w:r>
    </w:p>
    <w:p w:rsidR="00B81F9A" w:rsidRDefault="00B81F9A" w:rsidP="00B81F9A">
      <w:pPr>
        <w:ind w:left="2880" w:hanging="720"/>
        <w:jc w:val="both"/>
      </w:pPr>
      <w:r>
        <w:t>iii)</w:t>
      </w:r>
      <w:r>
        <w:tab/>
      </w:r>
      <w:proofErr w:type="gramStart"/>
      <w:r>
        <w:t>lack</w:t>
      </w:r>
      <w:proofErr w:type="gramEnd"/>
      <w:r>
        <w:t xml:space="preserve"> of existing amenities and infrastructure – no on street ba</w:t>
      </w:r>
      <w:r w:rsidR="00AC2F8E">
        <w:t>n</w:t>
      </w:r>
      <w:r>
        <w:t xml:space="preserve">king facilities, deficient health services in proportion to </w:t>
      </w:r>
      <w:r w:rsidR="00AC2F8E">
        <w:t xml:space="preserve">existing </w:t>
      </w:r>
      <w:r>
        <w:t xml:space="preserve">population, </w:t>
      </w:r>
      <w:r w:rsidR="00AC2F8E">
        <w:t>insufficient capacity in schools</w:t>
      </w:r>
    </w:p>
    <w:p w:rsidR="00AC2F8E" w:rsidRDefault="00AC2F8E" w:rsidP="00B81F9A">
      <w:pPr>
        <w:ind w:left="2880" w:hanging="720"/>
        <w:jc w:val="both"/>
      </w:pPr>
    </w:p>
    <w:p w:rsidR="00AC2F8E" w:rsidRDefault="00AC2F8E" w:rsidP="00B81F9A">
      <w:pPr>
        <w:ind w:left="2880" w:hanging="720"/>
        <w:jc w:val="both"/>
      </w:pPr>
      <w:proofErr w:type="spellStart"/>
      <w:r>
        <w:t>Hornsea</w:t>
      </w:r>
      <w:proofErr w:type="spellEnd"/>
      <w:r>
        <w:t xml:space="preserve"> Town Council feels strongly about this application and asks</w:t>
      </w:r>
    </w:p>
    <w:p w:rsidR="00AC2F8E" w:rsidRDefault="00AC2F8E" w:rsidP="00B81F9A">
      <w:pPr>
        <w:ind w:left="2880" w:hanging="720"/>
        <w:jc w:val="both"/>
      </w:pPr>
      <w:r>
        <w:t xml:space="preserve"> </w:t>
      </w:r>
      <w:proofErr w:type="gramStart"/>
      <w:r>
        <w:t>that</w:t>
      </w:r>
      <w:proofErr w:type="gramEnd"/>
      <w:r>
        <w:t>, if the officer is recommending a different decision, it should be</w:t>
      </w:r>
    </w:p>
    <w:p w:rsidR="00AC2F8E" w:rsidRDefault="00AC2F8E" w:rsidP="00B81F9A">
      <w:pPr>
        <w:ind w:left="2880" w:hanging="720"/>
        <w:jc w:val="both"/>
      </w:pPr>
      <w:proofErr w:type="gramStart"/>
      <w:r>
        <w:lastRenderedPageBreak/>
        <w:t>referred</w:t>
      </w:r>
      <w:proofErr w:type="gramEnd"/>
      <w:r>
        <w:t xml:space="preserve"> to the planning committee for consideration</w:t>
      </w:r>
    </w:p>
    <w:p w:rsidR="000B3018" w:rsidRDefault="000B3018" w:rsidP="00401A2B">
      <w:pPr>
        <w:ind w:left="2160" w:hanging="2160"/>
        <w:jc w:val="both"/>
      </w:pPr>
      <w:r>
        <w:tab/>
      </w:r>
    </w:p>
    <w:p w:rsidR="00401A2B" w:rsidRDefault="00401A2B" w:rsidP="00401A2B">
      <w:pPr>
        <w:ind w:left="2160" w:hanging="2160"/>
        <w:jc w:val="both"/>
      </w:pPr>
      <w:r>
        <w:t>* 21/02970</w:t>
      </w:r>
      <w:r>
        <w:tab/>
        <w:t xml:space="preserve">Change of use and alterations of disused garage/outbuilding and partial retail unit to form a dwelling, including the installation of 6 roof lights; new access door, replacement windows and doors to existing shop fronts and residential flats, erection of 2.4m high fence to the eastern boundary and 1.8m high timber fence and gates to north (Amended plans) at 46 Cliff Road, </w:t>
      </w:r>
      <w:proofErr w:type="spellStart"/>
      <w:r>
        <w:t>Hornsea</w:t>
      </w:r>
      <w:proofErr w:type="spellEnd"/>
      <w:r w:rsidR="00AC2F8E">
        <w:t xml:space="preserve"> – </w:t>
      </w:r>
      <w:r w:rsidR="00AC2F8E" w:rsidRPr="00AC2F8E">
        <w:rPr>
          <w:b/>
        </w:rPr>
        <w:t>RESOLVED</w:t>
      </w:r>
      <w:r w:rsidR="00AC2F8E">
        <w:t xml:space="preserve"> support</w:t>
      </w:r>
    </w:p>
    <w:p w:rsidR="00850534" w:rsidRDefault="00850534" w:rsidP="00401A2B">
      <w:pPr>
        <w:ind w:left="2160" w:hanging="2160"/>
        <w:jc w:val="both"/>
      </w:pPr>
    </w:p>
    <w:p w:rsidR="00401A2B" w:rsidRDefault="00401A2B" w:rsidP="00401A2B">
      <w:pPr>
        <w:ind w:left="2160" w:hanging="2160"/>
        <w:jc w:val="both"/>
      </w:pPr>
      <w:r>
        <w:t>21/04438</w:t>
      </w:r>
      <w:r>
        <w:tab/>
        <w:t xml:space="preserve">Erection of 206 dwellings and associated car parking, garages, landscaping, open space, pedestrian circulation and links, pumping station, infrastructure works and access from, and widening of </w:t>
      </w:r>
      <w:proofErr w:type="spellStart"/>
      <w:r>
        <w:t>Hornsea</w:t>
      </w:r>
      <w:proofErr w:type="spellEnd"/>
      <w:r>
        <w:t xml:space="preserve"> Burton Road at Land East of </w:t>
      </w:r>
      <w:proofErr w:type="spellStart"/>
      <w:r>
        <w:t>Hornsea</w:t>
      </w:r>
      <w:proofErr w:type="spellEnd"/>
      <w:r>
        <w:t xml:space="preserve"> Burton Primary School, </w:t>
      </w:r>
      <w:proofErr w:type="spellStart"/>
      <w:r>
        <w:t>Hornsea</w:t>
      </w:r>
      <w:proofErr w:type="spellEnd"/>
      <w:r>
        <w:t xml:space="preserve"> Burton Road, </w:t>
      </w:r>
      <w:proofErr w:type="spellStart"/>
      <w:r>
        <w:t>Hornsea</w:t>
      </w:r>
      <w:proofErr w:type="spellEnd"/>
      <w:r w:rsidR="00AC2F8E">
        <w:t xml:space="preserve"> – following considerable discussion it was </w:t>
      </w:r>
      <w:r w:rsidR="00AC2F8E" w:rsidRPr="00AC2F8E">
        <w:rPr>
          <w:b/>
        </w:rPr>
        <w:t>RESOLVED</w:t>
      </w:r>
      <w:r w:rsidR="00AC2F8E">
        <w:t xml:space="preserve"> that this application not be supported due to:-</w:t>
      </w:r>
    </w:p>
    <w:p w:rsidR="00AC2F8E" w:rsidRDefault="002704E3" w:rsidP="002704E3">
      <w:pPr>
        <w:pStyle w:val="ListParagraph"/>
        <w:numPr>
          <w:ilvl w:val="0"/>
          <w:numId w:val="5"/>
        </w:numPr>
        <w:jc w:val="both"/>
      </w:pPr>
      <w:r>
        <w:t>g</w:t>
      </w:r>
      <w:r w:rsidR="00AC2F8E">
        <w:t>ross overdevelopment of the site</w:t>
      </w:r>
    </w:p>
    <w:p w:rsidR="002704E3" w:rsidRDefault="002704E3" w:rsidP="002704E3">
      <w:pPr>
        <w:pStyle w:val="ListParagraph"/>
        <w:ind w:left="2880"/>
        <w:jc w:val="both"/>
      </w:pPr>
    </w:p>
    <w:p w:rsidR="005C21A3" w:rsidRPr="005C21A3" w:rsidRDefault="002704E3" w:rsidP="002704E3">
      <w:pPr>
        <w:ind w:left="720" w:hanging="360"/>
        <w:jc w:val="both"/>
        <w:rPr>
          <w:bCs/>
        </w:rPr>
      </w:pPr>
      <w:r>
        <w:t>ii)</w:t>
      </w:r>
      <w:r>
        <w:tab/>
      </w:r>
      <w:proofErr w:type="gramStart"/>
      <w:r>
        <w:t>l</w:t>
      </w:r>
      <w:r w:rsidR="00F435B4">
        <w:t>ack</w:t>
      </w:r>
      <w:proofErr w:type="gramEnd"/>
      <w:r w:rsidR="00F435B4">
        <w:t xml:space="preserve"> of appropriate/affordable housing for older people/small families which </w:t>
      </w:r>
      <w:r>
        <w:t xml:space="preserve">appears to </w:t>
      </w:r>
      <w:r w:rsidR="00F435B4">
        <w:t>contr</w:t>
      </w:r>
      <w:r>
        <w:t>avene</w:t>
      </w:r>
      <w:r w:rsidR="00F435B4">
        <w:t xml:space="preserve"> Policy H1 of the East Riding Local Plan and </w:t>
      </w:r>
      <w:r w:rsidR="005C21A3">
        <w:t>recommendations in the</w:t>
      </w:r>
      <w:r w:rsidR="00F435B4">
        <w:t xml:space="preserve"> Strategic Housing Market Assessment 2019 in that </w:t>
      </w:r>
    </w:p>
    <w:p w:rsidR="00F435B4" w:rsidRPr="005C21A3" w:rsidRDefault="00F435B4" w:rsidP="005C21A3">
      <w:pPr>
        <w:ind w:left="720" w:firstLine="3600"/>
        <w:jc w:val="both"/>
        <w:rPr>
          <w:bCs/>
        </w:rPr>
      </w:pPr>
      <w:r>
        <w:t>a)</w:t>
      </w:r>
      <w:r>
        <w:tab/>
      </w:r>
      <w:proofErr w:type="gramStart"/>
      <w:r>
        <w:t>there</w:t>
      </w:r>
      <w:proofErr w:type="gramEnd"/>
      <w:r>
        <w:t xml:space="preserve"> are </w:t>
      </w:r>
      <w:r w:rsidRPr="005C21A3">
        <w:rPr>
          <w:rFonts w:ascii="Garamond" w:hAnsi="Garamond"/>
        </w:rPr>
        <w:t xml:space="preserve"> </w:t>
      </w:r>
      <w:r w:rsidRPr="00F435B4">
        <w:t xml:space="preserve">no </w:t>
      </w:r>
      <w:r>
        <w:t>one bedroom properties proposed for this site</w:t>
      </w:r>
      <w:r w:rsidRPr="00F435B4">
        <w:t xml:space="preserve"> which is </w:t>
      </w:r>
      <w:r w:rsidRPr="005C21A3">
        <w:rPr>
          <w:bCs/>
        </w:rPr>
        <w:t xml:space="preserve">lower than the SHMA recommends </w:t>
      </w:r>
    </w:p>
    <w:p w:rsidR="005C21A3" w:rsidRPr="005C21A3" w:rsidRDefault="00F435B4" w:rsidP="005C21A3">
      <w:pPr>
        <w:ind w:left="3600" w:firstLine="720"/>
        <w:jc w:val="both"/>
        <w:rPr>
          <w:bCs/>
        </w:rPr>
      </w:pPr>
      <w:r w:rsidRPr="005C21A3">
        <w:rPr>
          <w:bCs/>
        </w:rPr>
        <w:t>b)</w:t>
      </w:r>
      <w:r w:rsidR="005C21A3" w:rsidRPr="005C21A3">
        <w:rPr>
          <w:bCs/>
        </w:rPr>
        <w:tab/>
        <w:t>40-45% of new dwellings should be two</w:t>
      </w:r>
    </w:p>
    <w:p w:rsidR="005C21A3" w:rsidRPr="005C21A3" w:rsidRDefault="005C21A3" w:rsidP="005C21A3">
      <w:pPr>
        <w:ind w:firstLine="720"/>
        <w:jc w:val="both"/>
        <w:rPr>
          <w:bCs/>
        </w:rPr>
      </w:pPr>
      <w:r w:rsidRPr="005C21A3">
        <w:rPr>
          <w:bCs/>
        </w:rPr>
        <w:t xml:space="preserve"> </w:t>
      </w:r>
      <w:proofErr w:type="gramStart"/>
      <w:r w:rsidRPr="005C21A3">
        <w:rPr>
          <w:bCs/>
        </w:rPr>
        <w:t>bedrooms</w:t>
      </w:r>
      <w:proofErr w:type="gramEnd"/>
      <w:r w:rsidRPr="005C21A3">
        <w:rPr>
          <w:bCs/>
        </w:rPr>
        <w:t>, on this proposed development 22% are two bedrooms which is lower than</w:t>
      </w:r>
    </w:p>
    <w:p w:rsidR="005C21A3" w:rsidRDefault="005C21A3" w:rsidP="005C21A3">
      <w:pPr>
        <w:ind w:firstLine="720"/>
        <w:jc w:val="both"/>
        <w:rPr>
          <w:bCs/>
        </w:rPr>
      </w:pPr>
      <w:r w:rsidRPr="005C21A3">
        <w:rPr>
          <w:bCs/>
        </w:rPr>
        <w:t xml:space="preserve"> </w:t>
      </w:r>
      <w:proofErr w:type="gramStart"/>
      <w:r w:rsidRPr="005C21A3">
        <w:rPr>
          <w:bCs/>
        </w:rPr>
        <w:t>the</w:t>
      </w:r>
      <w:proofErr w:type="gramEnd"/>
      <w:r w:rsidRPr="005C21A3">
        <w:rPr>
          <w:bCs/>
        </w:rPr>
        <w:t xml:space="preserve"> SHMA recommends</w:t>
      </w:r>
    </w:p>
    <w:p w:rsidR="005C21A3" w:rsidRDefault="005C21A3" w:rsidP="005C21A3">
      <w:pPr>
        <w:ind w:left="720" w:firstLine="2880"/>
        <w:jc w:val="both"/>
      </w:pPr>
      <w:r w:rsidRPr="005C21A3">
        <w:rPr>
          <w:bCs/>
        </w:rPr>
        <w:t>c)</w:t>
      </w:r>
      <w:r w:rsidRPr="005C21A3">
        <w:rPr>
          <w:bCs/>
        </w:rPr>
        <w:tab/>
        <w:t xml:space="preserve">35-40% of new dwellings should be three bedrooms, on this </w:t>
      </w:r>
      <w:r>
        <w:rPr>
          <w:bCs/>
        </w:rPr>
        <w:t xml:space="preserve">proposed </w:t>
      </w:r>
      <w:r w:rsidRPr="005C21A3">
        <w:rPr>
          <w:bCs/>
        </w:rPr>
        <w:t>development 63% are three bedrooms which is higher than</w:t>
      </w:r>
      <w:r w:rsidRPr="005C21A3">
        <w:t xml:space="preserve"> the SHMA recommends</w:t>
      </w:r>
    </w:p>
    <w:p w:rsidR="005C21A3" w:rsidRDefault="005C21A3" w:rsidP="005C21A3">
      <w:pPr>
        <w:ind w:left="720" w:firstLine="2880"/>
        <w:jc w:val="both"/>
      </w:pPr>
      <w:r w:rsidRPr="005C21A3">
        <w:t>d)</w:t>
      </w:r>
      <w:r w:rsidRPr="005C21A3">
        <w:tab/>
        <w:t xml:space="preserve">There is only provision of four bungalows within the proposed </w:t>
      </w:r>
      <w:proofErr w:type="gramStart"/>
      <w:r w:rsidRPr="005C21A3">
        <w:t>development,</w:t>
      </w:r>
      <w:proofErr w:type="gramEnd"/>
      <w:r w:rsidRPr="005C21A3">
        <w:t xml:space="preserve"> this represents a very small proportion of the overall development (2%).</w:t>
      </w:r>
    </w:p>
    <w:p w:rsidR="005C21A3" w:rsidRDefault="005C21A3" w:rsidP="005C21A3">
      <w:pPr>
        <w:jc w:val="both"/>
      </w:pPr>
    </w:p>
    <w:p w:rsidR="005C21A3" w:rsidRDefault="005C21A3" w:rsidP="002704E3">
      <w:pPr>
        <w:pStyle w:val="ListParagraph"/>
        <w:numPr>
          <w:ilvl w:val="0"/>
          <w:numId w:val="4"/>
        </w:numPr>
        <w:jc w:val="both"/>
      </w:pPr>
      <w:r>
        <w:t>surface water run</w:t>
      </w:r>
      <w:r w:rsidR="00850534">
        <w:t>-</w:t>
      </w:r>
      <w:r>
        <w:t>off from this site will increase the flood risk to adjacent highway and property</w:t>
      </w:r>
    </w:p>
    <w:p w:rsidR="00F435B4" w:rsidRPr="005C21A3" w:rsidRDefault="00F435B4" w:rsidP="00F435B4">
      <w:pPr>
        <w:ind w:left="4320"/>
        <w:jc w:val="both"/>
        <w:rPr>
          <w:bCs/>
        </w:rPr>
      </w:pPr>
    </w:p>
    <w:p w:rsidR="00850534" w:rsidRDefault="00850534" w:rsidP="002704E3">
      <w:pPr>
        <w:pStyle w:val="ListParagraph"/>
        <w:numPr>
          <w:ilvl w:val="0"/>
          <w:numId w:val="4"/>
        </w:numPr>
        <w:jc w:val="both"/>
      </w:pPr>
      <w:r>
        <w:t xml:space="preserve">existing road system on approach to the site and in the wider town centre area is inadequate, any additional vehicular </w:t>
      </w:r>
      <w:proofErr w:type="gramStart"/>
      <w:r>
        <w:t>activity  will</w:t>
      </w:r>
      <w:proofErr w:type="gramEnd"/>
      <w:r>
        <w:t xml:space="preserve"> add to congestion in an already sensitive area -</w:t>
      </w:r>
      <w:r w:rsidRPr="00850534">
        <w:t xml:space="preserve"> </w:t>
      </w:r>
      <w:r>
        <w:t>School – the NPPF (July 2021) states that “Development should be prevented or refused on highways grounds if there would be an unacceptable impact on highway safety, or the residual cumulative impacts on the road network would be severe”.  East Riding Local Plan Update 2020 – 2039 - Draft Strategy Document Update (May 2021)</w:t>
      </w:r>
      <w:r w:rsidRPr="00850534">
        <w:t xml:space="preserve"> </w:t>
      </w:r>
      <w:r>
        <w:t xml:space="preserve">Policy EC4: Enhancing sustainable transport states that </w:t>
      </w:r>
      <w:r w:rsidR="002704E3">
        <w:t xml:space="preserve">development proposals </w:t>
      </w:r>
      <w:r>
        <w:t xml:space="preserve"> should “bring forward other necessary transport infrastructure to accommodate expected movement to and from the development”</w:t>
      </w:r>
    </w:p>
    <w:p w:rsidR="00850534" w:rsidRDefault="00850534" w:rsidP="00850534">
      <w:pPr>
        <w:pStyle w:val="ListParagraph"/>
      </w:pPr>
    </w:p>
    <w:p w:rsidR="00850534" w:rsidRDefault="00850534" w:rsidP="002704E3">
      <w:pPr>
        <w:pStyle w:val="ListParagraph"/>
        <w:numPr>
          <w:ilvl w:val="0"/>
          <w:numId w:val="4"/>
        </w:numPr>
        <w:jc w:val="both"/>
      </w:pPr>
      <w:r>
        <w:t>lack of existing amenities and infrastructure – no on street banking facilities, deficient health services in proportion to existing population, insufficient capacity in schools</w:t>
      </w:r>
    </w:p>
    <w:p w:rsidR="00850534" w:rsidRDefault="00850534" w:rsidP="00850534">
      <w:pPr>
        <w:pStyle w:val="ListParagraph"/>
      </w:pPr>
    </w:p>
    <w:p w:rsidR="00850534" w:rsidRDefault="002704E3" w:rsidP="002704E3">
      <w:pPr>
        <w:pStyle w:val="ListParagraph"/>
        <w:numPr>
          <w:ilvl w:val="0"/>
          <w:numId w:val="4"/>
        </w:numPr>
        <w:jc w:val="both"/>
      </w:pPr>
      <w:r>
        <w:lastRenderedPageBreak/>
        <w:t>The proposed development p</w:t>
      </w:r>
      <w:r w:rsidR="00850534">
        <w:t xml:space="preserve">rejudices highway safety – the access/egress to this site is </w:t>
      </w:r>
      <w:r>
        <w:t xml:space="preserve">immediately </w:t>
      </w:r>
      <w:r w:rsidR="00850534">
        <w:t xml:space="preserve">adjacent to the </w:t>
      </w:r>
      <w:r>
        <w:t xml:space="preserve">vehicular and pedestrian </w:t>
      </w:r>
      <w:r w:rsidR="00850534">
        <w:t xml:space="preserve">access/egress to </w:t>
      </w:r>
      <w:proofErr w:type="spellStart"/>
      <w:r w:rsidR="00850534">
        <w:t>Hornsea</w:t>
      </w:r>
      <w:proofErr w:type="spellEnd"/>
      <w:r w:rsidR="00850534">
        <w:t xml:space="preserve"> Burton Primary School</w:t>
      </w:r>
    </w:p>
    <w:p w:rsidR="002704E3" w:rsidRDefault="002704E3" w:rsidP="002704E3">
      <w:pPr>
        <w:pStyle w:val="ListParagraph"/>
        <w:ind w:left="1080"/>
        <w:jc w:val="both"/>
      </w:pPr>
    </w:p>
    <w:p w:rsidR="002704E3" w:rsidRDefault="002704E3" w:rsidP="002704E3">
      <w:pPr>
        <w:jc w:val="both"/>
      </w:pPr>
      <w:proofErr w:type="spellStart"/>
      <w:r>
        <w:t>Hornsea</w:t>
      </w:r>
      <w:proofErr w:type="spellEnd"/>
      <w:r>
        <w:t xml:space="preserve"> Town Council feels strongly about this application and asks that, if the officer is recommending a different decision, it should be referred to the planning committee for consideration</w:t>
      </w:r>
    </w:p>
    <w:p w:rsidR="002704E3" w:rsidRDefault="002704E3" w:rsidP="002704E3">
      <w:pPr>
        <w:jc w:val="both"/>
      </w:pPr>
    </w:p>
    <w:p w:rsidR="00401A2B" w:rsidRDefault="00401A2B" w:rsidP="00401A2B">
      <w:pPr>
        <w:ind w:left="2160" w:hanging="2160"/>
        <w:jc w:val="both"/>
      </w:pPr>
      <w:r>
        <w:t>22/00069</w:t>
      </w:r>
      <w:r>
        <w:tab/>
        <w:t xml:space="preserve">Erection of two storey extension to rear at 171 </w:t>
      </w:r>
      <w:proofErr w:type="spellStart"/>
      <w:r>
        <w:t>Ashcourt</w:t>
      </w:r>
      <w:proofErr w:type="spellEnd"/>
      <w:r>
        <w:t xml:space="preserve"> Drive, </w:t>
      </w:r>
      <w:proofErr w:type="spellStart"/>
      <w:r>
        <w:t>Hornsea</w:t>
      </w:r>
      <w:proofErr w:type="spellEnd"/>
      <w:r w:rsidR="00AC2F8E">
        <w:t xml:space="preserve"> – </w:t>
      </w:r>
      <w:r w:rsidR="00AC2F8E" w:rsidRPr="00AC2F8E">
        <w:rPr>
          <w:b/>
        </w:rPr>
        <w:t>RESOLVED</w:t>
      </w:r>
      <w:r w:rsidR="00AC2F8E">
        <w:t xml:space="preserve"> support</w:t>
      </w:r>
    </w:p>
    <w:p w:rsidR="002704E3" w:rsidRDefault="002704E3" w:rsidP="00401A2B">
      <w:pPr>
        <w:ind w:left="2160" w:hanging="2160"/>
        <w:jc w:val="both"/>
      </w:pPr>
    </w:p>
    <w:p w:rsidR="00401A2B" w:rsidRDefault="00401A2B" w:rsidP="00401A2B">
      <w:pPr>
        <w:ind w:left="2160" w:hanging="2160"/>
        <w:jc w:val="both"/>
      </w:pPr>
      <w:r>
        <w:t>22/00175</w:t>
      </w:r>
      <w:r>
        <w:tab/>
        <w:t xml:space="preserve">Crown thin 1 no. sycamore (T1) by 15% due to the tree causing heavy shade at </w:t>
      </w:r>
      <w:proofErr w:type="spellStart"/>
      <w:r>
        <w:t>Glenfinnan</w:t>
      </w:r>
      <w:proofErr w:type="spellEnd"/>
      <w:r>
        <w:t xml:space="preserve">, </w:t>
      </w:r>
      <w:proofErr w:type="spellStart"/>
      <w:r>
        <w:t>Springbank</w:t>
      </w:r>
      <w:proofErr w:type="spellEnd"/>
      <w:r>
        <w:t xml:space="preserve"> Avenue, </w:t>
      </w:r>
      <w:proofErr w:type="spellStart"/>
      <w:r>
        <w:t>Hornsea</w:t>
      </w:r>
      <w:proofErr w:type="spellEnd"/>
      <w:r w:rsidR="00AC2F8E">
        <w:t xml:space="preserve"> – </w:t>
      </w:r>
      <w:r w:rsidR="00AC2F8E" w:rsidRPr="00AC2F8E">
        <w:rPr>
          <w:b/>
        </w:rPr>
        <w:t>RESOLVED</w:t>
      </w:r>
      <w:r w:rsidR="00AC2F8E">
        <w:t xml:space="preserve"> support the Tree Officer’s decision</w:t>
      </w:r>
    </w:p>
    <w:p w:rsidR="00401A2B" w:rsidRDefault="00401A2B" w:rsidP="00401A2B">
      <w:pPr>
        <w:ind w:left="2160" w:hanging="2160"/>
        <w:jc w:val="both"/>
      </w:pPr>
    </w:p>
    <w:p w:rsidR="00401A2B" w:rsidRDefault="00401A2B" w:rsidP="00401A2B">
      <w:pPr>
        <w:ind w:left="2160" w:hanging="2160"/>
        <w:jc w:val="both"/>
      </w:pPr>
    </w:p>
    <w:p w:rsidR="00401A2B" w:rsidRDefault="00401A2B" w:rsidP="00401A2B">
      <w:pPr>
        <w:jc w:val="center"/>
        <w:rPr>
          <w:b/>
          <w:bCs/>
          <w:sz w:val="28"/>
          <w:szCs w:val="28"/>
          <w:u w:val="single"/>
        </w:rPr>
      </w:pPr>
    </w:p>
    <w:p w:rsidR="00401A2B" w:rsidRDefault="00401A2B" w:rsidP="00401A2B">
      <w:pPr>
        <w:jc w:val="center"/>
        <w:rPr>
          <w:b/>
          <w:bCs/>
          <w:sz w:val="28"/>
          <w:szCs w:val="28"/>
          <w:u w:val="single"/>
        </w:rPr>
      </w:pPr>
      <w:r>
        <w:rPr>
          <w:b/>
          <w:bCs/>
          <w:sz w:val="28"/>
          <w:szCs w:val="28"/>
          <w:u w:val="single"/>
        </w:rPr>
        <w:t xml:space="preserve"> ‘Decisions taken by the Planning Authority for noting’</w:t>
      </w:r>
    </w:p>
    <w:p w:rsidR="00401A2B" w:rsidRDefault="00401A2B" w:rsidP="00401A2B">
      <w:pPr>
        <w:jc w:val="both"/>
        <w:rPr>
          <w:b/>
          <w:bCs/>
          <w:sz w:val="36"/>
          <w:szCs w:val="36"/>
        </w:rPr>
      </w:pPr>
      <w:r>
        <w:rPr>
          <w:b/>
          <w:bCs/>
          <w:sz w:val="36"/>
          <w:szCs w:val="36"/>
        </w:rPr>
        <w:t>(B)</w:t>
      </w:r>
    </w:p>
    <w:p w:rsidR="00401A2B" w:rsidRDefault="00401A2B" w:rsidP="00401A2B">
      <w:pPr>
        <w:ind w:left="2160" w:hanging="2160"/>
        <w:jc w:val="both"/>
      </w:pPr>
    </w:p>
    <w:p w:rsidR="00401A2B" w:rsidRDefault="00401A2B" w:rsidP="00401A2B">
      <w:pPr>
        <w:ind w:left="2160" w:hanging="2160"/>
        <w:jc w:val="both"/>
      </w:pPr>
      <w:r>
        <w:t>21/04530</w:t>
      </w:r>
      <w:r>
        <w:tab/>
        <w:t xml:space="preserve">Fell 1 no. Eucalyptus tree in rear garden as it is outgrowing its position.  Crown reduce height of small birch trees in front garden by 2 metres at 7 High Bow, </w:t>
      </w:r>
      <w:proofErr w:type="spellStart"/>
      <w:r>
        <w:t>Hornsea</w:t>
      </w:r>
      <w:proofErr w:type="spellEnd"/>
    </w:p>
    <w:p w:rsidR="00401A2B" w:rsidRDefault="00401A2B" w:rsidP="00401A2B">
      <w:pPr>
        <w:ind w:left="2160" w:hanging="2160"/>
        <w:jc w:val="both"/>
      </w:pPr>
      <w:r>
        <w:t>21/04617</w:t>
      </w:r>
      <w:r>
        <w:tab/>
        <w:t xml:space="preserve">Crown reduce 1 no. Apple tree by 2.5 metres for safety reasons as it is overhanging the public foot path near to primary school at Marine House, 102 </w:t>
      </w:r>
      <w:proofErr w:type="spellStart"/>
      <w:r>
        <w:t>Newbegin</w:t>
      </w:r>
      <w:proofErr w:type="spellEnd"/>
      <w:r>
        <w:t xml:space="preserve">, </w:t>
      </w:r>
      <w:proofErr w:type="spellStart"/>
      <w:proofErr w:type="gramStart"/>
      <w:r>
        <w:t>Hornsea</w:t>
      </w:r>
      <w:proofErr w:type="spellEnd"/>
      <w:proofErr w:type="gramEnd"/>
    </w:p>
    <w:p w:rsidR="00401A2B" w:rsidRPr="00DF2A6F" w:rsidRDefault="00401A2B" w:rsidP="00401A2B">
      <w:pPr>
        <w:ind w:left="2160" w:hanging="2160"/>
        <w:jc w:val="both"/>
      </w:pPr>
      <w:r>
        <w:t>21/03026</w:t>
      </w:r>
      <w:r>
        <w:tab/>
        <w:t xml:space="preserve">erection of a dwelling (Replacement house type to plot 2 of planning permission 20/01606/PLF) at Land South of 3 Rise Terrace, </w:t>
      </w:r>
      <w:smartTag w:uri="urn:schemas-microsoft-com:office:smarttags" w:element="place">
        <w:smartTag w:uri="urn:schemas-microsoft-com:office:smarttags" w:element="City">
          <w:r>
            <w:t>Southgate</w:t>
          </w:r>
        </w:smartTag>
      </w:smartTag>
      <w:r>
        <w:t xml:space="preserve">, </w:t>
      </w:r>
      <w:proofErr w:type="spellStart"/>
      <w:r>
        <w:t>Hornsea</w:t>
      </w:r>
      <w:proofErr w:type="spellEnd"/>
    </w:p>
    <w:p w:rsidR="00401A2B" w:rsidRPr="00693854" w:rsidRDefault="00401A2B" w:rsidP="00401A2B">
      <w:pPr>
        <w:ind w:left="2160" w:hanging="2160"/>
        <w:jc w:val="right"/>
        <w:rPr>
          <w:b/>
          <w:bCs/>
        </w:rPr>
      </w:pPr>
    </w:p>
    <w:p w:rsidR="00D950E9" w:rsidRDefault="00D950E9" w:rsidP="00401A2B">
      <w:pPr>
        <w:ind w:left="2160" w:hanging="2160"/>
        <w:jc w:val="both"/>
      </w:pPr>
      <w:r>
        <w:t xml:space="preserve">It was </w:t>
      </w:r>
      <w:r w:rsidRPr="00D950E9">
        <w:rPr>
          <w:b/>
        </w:rPr>
        <w:t>RESOLVED</w:t>
      </w:r>
      <w:r>
        <w:t xml:space="preserve"> that the above items be deferred to the next meeting pending</w:t>
      </w:r>
    </w:p>
    <w:p w:rsidR="00401A2B" w:rsidRDefault="00D950E9" w:rsidP="00401A2B">
      <w:pPr>
        <w:ind w:left="2160" w:hanging="2160"/>
        <w:jc w:val="both"/>
      </w:pPr>
      <w:proofErr w:type="gramStart"/>
      <w:r>
        <w:t>confirmation</w:t>
      </w:r>
      <w:proofErr w:type="gramEnd"/>
      <w:r>
        <w:t xml:space="preserve"> of decision</w:t>
      </w:r>
      <w:r w:rsidR="009262C0">
        <w:t>s</w:t>
      </w:r>
    </w:p>
    <w:p w:rsidR="00401A2B" w:rsidRDefault="00401A2B" w:rsidP="00401A2B">
      <w:pPr>
        <w:ind w:left="2160" w:hanging="2160"/>
        <w:jc w:val="center"/>
      </w:pPr>
    </w:p>
    <w:p w:rsidR="00401A2B" w:rsidRDefault="00401A2B" w:rsidP="00401A2B">
      <w:pPr>
        <w:ind w:left="2160" w:hanging="2160"/>
        <w:jc w:val="both"/>
      </w:pPr>
    </w:p>
    <w:p w:rsidR="00401A2B" w:rsidRDefault="00401A2B" w:rsidP="00401A2B">
      <w:pPr>
        <w:ind w:left="3600" w:hanging="3600"/>
        <w:jc w:val="both"/>
        <w:rPr>
          <w:b/>
          <w:bCs/>
        </w:rPr>
      </w:pPr>
    </w:p>
    <w:p w:rsidR="00401A2B" w:rsidRDefault="00401A2B" w:rsidP="00401A2B">
      <w:pPr>
        <w:ind w:left="2160" w:hanging="3600"/>
        <w:jc w:val="both"/>
        <w:rPr>
          <w:b/>
          <w:bCs/>
        </w:rPr>
      </w:pPr>
    </w:p>
    <w:p w:rsidR="00401A2B" w:rsidRDefault="00401A2B" w:rsidP="00401A2B">
      <w:pPr>
        <w:jc w:val="both"/>
        <w:rPr>
          <w:b/>
          <w:bCs/>
        </w:rPr>
      </w:pPr>
    </w:p>
    <w:p w:rsidR="00401A2B" w:rsidRDefault="00401A2B" w:rsidP="00401A2B">
      <w:pPr>
        <w:jc w:val="both"/>
        <w:rPr>
          <w:b/>
          <w:bCs/>
        </w:rPr>
      </w:pPr>
    </w:p>
    <w:p w:rsidR="00401A2B" w:rsidRDefault="00401A2B" w:rsidP="00401A2B">
      <w:pPr>
        <w:jc w:val="both"/>
        <w:rPr>
          <w:b/>
          <w:bCs/>
        </w:rPr>
      </w:pPr>
    </w:p>
    <w:p w:rsidR="009C61D3" w:rsidRDefault="009C61D3"/>
    <w:sectPr w:rsidR="009C61D3" w:rsidSect="00766C85">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F63"/>
    <w:multiLevelType w:val="hybridMultilevel"/>
    <w:tmpl w:val="8CA0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606EA"/>
    <w:multiLevelType w:val="hybridMultilevel"/>
    <w:tmpl w:val="C1B6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70E96"/>
    <w:multiLevelType w:val="hybridMultilevel"/>
    <w:tmpl w:val="BA54B11E"/>
    <w:lvl w:ilvl="0" w:tplc="0FFEE2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ED1005"/>
    <w:multiLevelType w:val="hybridMultilevel"/>
    <w:tmpl w:val="5F001C24"/>
    <w:lvl w:ilvl="0" w:tplc="318AC21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67F01D90"/>
    <w:multiLevelType w:val="hybridMultilevel"/>
    <w:tmpl w:val="EB40A74C"/>
    <w:lvl w:ilvl="0" w:tplc="74381EF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401A2B"/>
    <w:rsid w:val="000B3018"/>
    <w:rsid w:val="00111749"/>
    <w:rsid w:val="002704E3"/>
    <w:rsid w:val="00401A2B"/>
    <w:rsid w:val="005C21A3"/>
    <w:rsid w:val="00850534"/>
    <w:rsid w:val="00874AC7"/>
    <w:rsid w:val="008C180A"/>
    <w:rsid w:val="009262C0"/>
    <w:rsid w:val="009C61D3"/>
    <w:rsid w:val="00AC2F8E"/>
    <w:rsid w:val="00AC5221"/>
    <w:rsid w:val="00B81F9A"/>
    <w:rsid w:val="00D526A0"/>
    <w:rsid w:val="00D950E9"/>
    <w:rsid w:val="00F435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8E"/>
    <w:pPr>
      <w:ind w:left="720"/>
      <w:contextualSpacing/>
    </w:pPr>
  </w:style>
  <w:style w:type="paragraph" w:styleId="BalloonText">
    <w:name w:val="Balloon Text"/>
    <w:basedOn w:val="Normal"/>
    <w:link w:val="BalloonTextChar"/>
    <w:uiPriority w:val="99"/>
    <w:semiHidden/>
    <w:unhideWhenUsed/>
    <w:rsid w:val="00874AC7"/>
    <w:rPr>
      <w:rFonts w:ascii="Tahoma" w:hAnsi="Tahoma" w:cs="Tahoma"/>
      <w:sz w:val="16"/>
      <w:szCs w:val="16"/>
    </w:rPr>
  </w:style>
  <w:style w:type="character" w:customStyle="1" w:styleId="BalloonTextChar">
    <w:name w:val="Balloon Text Char"/>
    <w:basedOn w:val="DefaultParagraphFont"/>
    <w:link w:val="BalloonText"/>
    <w:uiPriority w:val="99"/>
    <w:semiHidden/>
    <w:rsid w:val="00874A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2022-02-15T14:29:00Z</cp:lastPrinted>
  <dcterms:created xsi:type="dcterms:W3CDTF">2022-02-08T11:39:00Z</dcterms:created>
  <dcterms:modified xsi:type="dcterms:W3CDTF">2022-02-15T14:29:00Z</dcterms:modified>
</cp:coreProperties>
</file>