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FD" w:rsidRDefault="00002CFD" w:rsidP="00002CFD">
      <w:r>
        <w:t xml:space="preserve">  </w:t>
      </w:r>
      <w:r w:rsidR="00087C6A" w:rsidRPr="00087C6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002CFD" w:rsidRDefault="00002CFD" w:rsidP="00002CFD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002CFD" w:rsidRDefault="00002CFD" w:rsidP="00002CFD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002CFD" w:rsidRDefault="00002CFD" w:rsidP="00002CF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002CFD" w:rsidRDefault="00002CFD" w:rsidP="00002CF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002CFD" w:rsidRDefault="00002CFD" w:rsidP="00002C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002CFD" w:rsidRDefault="00002CFD" w:rsidP="00002CFD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002CFD" w:rsidRDefault="00002CFD" w:rsidP="00002CFD">
      <w:pPr>
        <w:rPr>
          <w:sz w:val="22"/>
        </w:rPr>
      </w:pPr>
      <w:r>
        <w:rPr>
          <w:sz w:val="20"/>
        </w:rPr>
        <w:t xml:space="preserve">  Clerk to the Council</w:t>
      </w:r>
    </w:p>
    <w:p w:rsidR="00002CFD" w:rsidRDefault="00002CFD" w:rsidP="00002CFD">
      <w:r>
        <w:t xml:space="preserve">  __________________________________________________________________________ </w:t>
      </w:r>
    </w:p>
    <w:p w:rsidR="00002CFD" w:rsidRDefault="00002CFD" w:rsidP="00002CFD"/>
    <w:p w:rsidR="00002CFD" w:rsidRPr="00104F7A" w:rsidRDefault="00002CFD" w:rsidP="00002CFD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002CFD" w:rsidRPr="00104F7A" w:rsidRDefault="00002CFD" w:rsidP="00002CFD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002CFD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November 2022</w:t>
      </w:r>
    </w:p>
    <w:p w:rsidR="00002CFD" w:rsidRPr="00104F7A" w:rsidRDefault="00002CFD" w:rsidP="00002CFD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002CFD" w:rsidRPr="00104F7A" w:rsidRDefault="00002CFD" w:rsidP="00002CFD">
      <w:pPr>
        <w:ind w:left="720"/>
        <w:rPr>
          <w:sz w:val="22"/>
          <w:szCs w:val="22"/>
          <w:lang w:val="en-GB"/>
        </w:rPr>
      </w:pPr>
    </w:p>
    <w:p w:rsidR="00002CFD" w:rsidRDefault="00002CFD" w:rsidP="00002CFD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Monday </w:t>
      </w:r>
      <w:r w:rsidR="006400CD">
        <w:rPr>
          <w:sz w:val="22"/>
          <w:szCs w:val="22"/>
          <w:lang w:val="en-GB"/>
        </w:rPr>
        <w:t>14</w:t>
      </w:r>
      <w:r>
        <w:rPr>
          <w:sz w:val="22"/>
          <w:szCs w:val="22"/>
          <w:lang w:val="en-GB"/>
        </w:rPr>
        <w:t>th November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 w:rsidR="006400CD">
        <w:rPr>
          <w:sz w:val="22"/>
          <w:szCs w:val="22"/>
          <w:lang w:val="en-GB"/>
        </w:rPr>
        <w:t>2</w:t>
      </w:r>
      <w:r>
        <w:rPr>
          <w:sz w:val="22"/>
          <w:szCs w:val="22"/>
          <w:lang w:val="en-GB"/>
        </w:rPr>
        <w:t>.00pm to transact the business specified below.</w:t>
      </w:r>
    </w:p>
    <w:p w:rsidR="00002CFD" w:rsidRPr="00104F7A" w:rsidRDefault="00002CFD" w:rsidP="00002CFD">
      <w:pPr>
        <w:rPr>
          <w:sz w:val="22"/>
          <w:szCs w:val="22"/>
          <w:lang w:val="en-GB"/>
        </w:rPr>
      </w:pPr>
    </w:p>
    <w:p w:rsidR="00002CFD" w:rsidRPr="00104F7A" w:rsidRDefault="00002CFD" w:rsidP="00002CFD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002CFD" w:rsidRPr="00104F7A" w:rsidRDefault="00002CFD" w:rsidP="00002CFD">
      <w:pPr>
        <w:rPr>
          <w:sz w:val="22"/>
          <w:szCs w:val="22"/>
          <w:lang w:val="en-GB"/>
        </w:rPr>
      </w:pPr>
    </w:p>
    <w:p w:rsidR="00002CFD" w:rsidRPr="00104F7A" w:rsidRDefault="00002CFD" w:rsidP="00002CF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002CFD" w:rsidRPr="00104F7A" w:rsidRDefault="00002CFD" w:rsidP="00002CFD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002CFD" w:rsidRDefault="00002CFD" w:rsidP="00002CFD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002CFD" w:rsidRPr="00104F7A" w:rsidRDefault="00002CFD" w:rsidP="00002CFD">
      <w:pPr>
        <w:jc w:val="center"/>
        <w:rPr>
          <w:b/>
          <w:sz w:val="22"/>
          <w:szCs w:val="22"/>
          <w:lang w:val="en-GB"/>
        </w:rPr>
      </w:pPr>
    </w:p>
    <w:p w:rsidR="00002CFD" w:rsidRDefault="00002CFD" w:rsidP="00002CFD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002CFD" w:rsidRDefault="00002CFD" w:rsidP="00002CFD">
      <w:pPr>
        <w:ind w:left="120"/>
        <w:jc w:val="both"/>
        <w:rPr>
          <w:b/>
          <w:lang w:val="en-GB"/>
        </w:rPr>
      </w:pPr>
    </w:p>
    <w:p w:rsidR="00002CFD" w:rsidRDefault="00002CFD" w:rsidP="00002CFD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002CFD" w:rsidRDefault="00002CFD" w:rsidP="00002CFD"/>
    <w:p w:rsidR="00002CFD" w:rsidRDefault="00002CFD" w:rsidP="00002CFD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 xml:space="preserve">Approval of the Minutes of a meeting held on </w:t>
      </w:r>
      <w:r>
        <w:rPr>
          <w:b/>
        </w:rPr>
        <w:t>24</w:t>
      </w:r>
      <w:r w:rsidRPr="00002CFD">
        <w:rPr>
          <w:b/>
          <w:vertAlign w:val="superscript"/>
        </w:rPr>
        <w:t>th</w:t>
      </w:r>
      <w:r>
        <w:rPr>
          <w:b/>
        </w:rPr>
        <w:t xml:space="preserve"> October</w:t>
      </w:r>
      <w:r w:rsidRPr="00626CDB">
        <w:rPr>
          <w:b/>
        </w:rPr>
        <w:t xml:space="preserve"> 2022</w:t>
      </w:r>
    </w:p>
    <w:p w:rsidR="00002CFD" w:rsidRDefault="00002CFD" w:rsidP="00002CFD">
      <w:pPr>
        <w:pStyle w:val="ListParagraph"/>
        <w:rPr>
          <w:b/>
        </w:rPr>
      </w:pPr>
    </w:p>
    <w:p w:rsidR="00002CFD" w:rsidRPr="00002CFD" w:rsidRDefault="00002CFD" w:rsidP="00002CFD">
      <w:pPr>
        <w:pStyle w:val="ListParagraph"/>
        <w:numPr>
          <w:ilvl w:val="0"/>
          <w:numId w:val="1"/>
        </w:numPr>
        <w:rPr>
          <w:b/>
        </w:rPr>
      </w:pPr>
      <w:r w:rsidRPr="00002CFD">
        <w:rPr>
          <w:b/>
        </w:rPr>
        <w:t>Weekend Working /litter bins</w:t>
      </w:r>
      <w:r w:rsidRPr="00002CFD">
        <w:rPr>
          <w:b/>
        </w:rPr>
        <w:tab/>
        <w:t>a)</w:t>
      </w:r>
      <w:r w:rsidRPr="00002CFD">
        <w:rPr>
          <w:b/>
        </w:rPr>
        <w:tab/>
        <w:t>Bins – skate park</w:t>
      </w:r>
    </w:p>
    <w:p w:rsidR="00002CFD" w:rsidRDefault="00002CFD" w:rsidP="00002CFD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>
        <w:rPr>
          <w:b/>
        </w:rPr>
        <w:tab/>
        <w:t>Bin – Cinema Street Car park</w:t>
      </w:r>
    </w:p>
    <w:p w:rsidR="00002CFD" w:rsidRDefault="00002CFD" w:rsidP="00002CFD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c)</w:t>
      </w:r>
      <w:r>
        <w:rPr>
          <w:b/>
        </w:rPr>
        <w:tab/>
        <w:t>Bins/litter – problem areas</w:t>
      </w:r>
    </w:p>
    <w:p w:rsidR="00002CFD" w:rsidRDefault="00002CFD" w:rsidP="00002CFD">
      <w:pPr>
        <w:pStyle w:val="ListParagraph"/>
        <w:rPr>
          <w:b/>
        </w:rPr>
      </w:pPr>
    </w:p>
    <w:p w:rsidR="00002CFD" w:rsidRPr="00002CFD" w:rsidRDefault="00002CFD" w:rsidP="00002CFD">
      <w:pPr>
        <w:pStyle w:val="ListParagraph"/>
        <w:numPr>
          <w:ilvl w:val="0"/>
          <w:numId w:val="1"/>
        </w:numPr>
        <w:rPr>
          <w:b/>
        </w:rPr>
      </w:pPr>
      <w:r w:rsidRPr="00002CFD">
        <w:rPr>
          <w:b/>
        </w:rPr>
        <w:t>Appraisals 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a)</w:t>
      </w:r>
      <w:r>
        <w:rPr>
          <w:b/>
        </w:rPr>
        <w:tab/>
        <w:t>Staff s</w:t>
      </w:r>
      <w:r w:rsidRPr="00002CFD">
        <w:rPr>
          <w:b/>
        </w:rPr>
        <w:t>alaries</w:t>
      </w:r>
    </w:p>
    <w:p w:rsidR="00002CFD" w:rsidRPr="00971572" w:rsidRDefault="00002CFD" w:rsidP="00002CFD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>
        <w:rPr>
          <w:b/>
        </w:rPr>
        <w:tab/>
        <w:t>Appraisal forms</w:t>
      </w:r>
    </w:p>
    <w:p w:rsidR="00002CFD" w:rsidRDefault="00002CFD" w:rsidP="00002CFD">
      <w:pPr>
        <w:pStyle w:val="ListParagraph"/>
        <w:rPr>
          <w:b/>
        </w:rPr>
      </w:pPr>
    </w:p>
    <w:p w:rsidR="00002CFD" w:rsidRDefault="00002CFD" w:rsidP="00002C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Workers – update</w:t>
      </w:r>
    </w:p>
    <w:p w:rsidR="00002CFD" w:rsidRDefault="00002CFD" w:rsidP="00002CFD">
      <w:pPr>
        <w:pStyle w:val="ListParagraph"/>
        <w:rPr>
          <w:b/>
        </w:rPr>
      </w:pPr>
    </w:p>
    <w:p w:rsidR="00002CFD" w:rsidRDefault="00002CFD" w:rsidP="00002C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Apprentice/staffing needs</w:t>
      </w:r>
    </w:p>
    <w:p w:rsidR="00002CFD" w:rsidRPr="00002CFD" w:rsidRDefault="00002CFD" w:rsidP="00002CFD">
      <w:pPr>
        <w:pStyle w:val="ListParagraph"/>
        <w:rPr>
          <w:b/>
        </w:rPr>
      </w:pPr>
    </w:p>
    <w:p w:rsidR="00002CFD" w:rsidRDefault="00002CFD" w:rsidP="00002C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Christmas closing</w:t>
      </w:r>
    </w:p>
    <w:p w:rsidR="00002CFD" w:rsidRDefault="00002CFD" w:rsidP="00002CFD">
      <w:pPr>
        <w:pStyle w:val="ListParagraph"/>
        <w:rPr>
          <w:b/>
        </w:rPr>
      </w:pPr>
    </w:p>
    <w:p w:rsidR="00002CFD" w:rsidRDefault="00002CFD" w:rsidP="00002CFD"/>
    <w:p w:rsidR="003C1C46" w:rsidRDefault="003C1C46"/>
    <w:sectPr w:rsidR="003C1C46" w:rsidSect="00DC4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02CFD"/>
    <w:rsid w:val="00002CFD"/>
    <w:rsid w:val="00087C6A"/>
    <w:rsid w:val="003C1C46"/>
    <w:rsid w:val="0064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2C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F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2022-11-01T15:12:00Z</dcterms:created>
  <dcterms:modified xsi:type="dcterms:W3CDTF">2022-11-10T11:06:00Z</dcterms:modified>
</cp:coreProperties>
</file>